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BE5B1" w14:textId="77777777" w:rsidR="00A46135" w:rsidRDefault="00A46135" w:rsidP="00A46135">
      <w:pPr>
        <w:pStyle w:val="LTAChapterHeading"/>
      </w:pPr>
    </w:p>
    <w:p w14:paraId="7D379F4C" w14:textId="3F2166EA" w:rsidR="00A46135" w:rsidRPr="00BB5A2B" w:rsidRDefault="00A46135" w:rsidP="00A46135">
      <w:pPr>
        <w:pStyle w:val="LTAChapterHeading"/>
        <w:rPr>
          <w:sz w:val="72"/>
          <w:szCs w:val="44"/>
        </w:rPr>
      </w:pPr>
      <w:r>
        <w:rPr>
          <w:sz w:val="72"/>
          <w:szCs w:val="44"/>
        </w:rPr>
        <w:t>TEMPLATE risk assessment FORM</w:t>
      </w:r>
    </w:p>
    <w:p w14:paraId="59E72B4E" w14:textId="77777777" w:rsidR="00A46135" w:rsidRDefault="00A46135" w:rsidP="00A46135">
      <w:pPr>
        <w:pStyle w:val="LTAChapterHeading"/>
      </w:pPr>
    </w:p>
    <w:p w14:paraId="1475438D" w14:textId="77777777" w:rsidR="00A46135" w:rsidRDefault="00A46135" w:rsidP="00A46135">
      <w:pPr>
        <w:pStyle w:val="LTAChapterHeading"/>
      </w:pPr>
    </w:p>
    <w:p w14:paraId="71AD477E" w14:textId="4674514B" w:rsidR="00A46135" w:rsidRDefault="00A46135" w:rsidP="00A46135">
      <w:pPr>
        <w:pStyle w:val="LTASub-heading1"/>
      </w:pPr>
      <w:r>
        <w:t>version 1.</w:t>
      </w:r>
      <w:r w:rsidR="007B7850">
        <w:t>0</w:t>
      </w:r>
      <w:r>
        <w:t xml:space="preserve"> – </w:t>
      </w:r>
      <w:r w:rsidR="007F4DFE">
        <w:t>february</w:t>
      </w:r>
      <w:r>
        <w:t xml:space="preserve"> 2020 </w:t>
      </w:r>
    </w:p>
    <w:p w14:paraId="2C8F5126" w14:textId="612DCCAB" w:rsidR="00A46135" w:rsidRDefault="00A46135" w:rsidP="00A46135">
      <w: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Layout w:type="fixed"/>
        <w:tblLook w:val="01E0" w:firstRow="1" w:lastRow="1" w:firstColumn="1" w:lastColumn="1" w:noHBand="0" w:noVBand="0"/>
      </w:tblPr>
      <w:tblGrid>
        <w:gridCol w:w="15593"/>
      </w:tblGrid>
      <w:tr w:rsidR="009E3605" w:rsidRPr="00DF7508" w14:paraId="6AAD290B" w14:textId="77777777" w:rsidTr="00DA437C">
        <w:trPr>
          <w:trHeight w:val="1266"/>
        </w:trPr>
        <w:tc>
          <w:tcPr>
            <w:tcW w:w="15593" w:type="dxa"/>
            <w:shd w:val="pct20" w:color="auto" w:fill="auto"/>
            <w:vAlign w:val="center"/>
          </w:tcPr>
          <w:p w14:paraId="6AAD290A" w14:textId="1128F580" w:rsidR="009E3605" w:rsidRPr="00DF7508" w:rsidRDefault="00DA437C" w:rsidP="00DA437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36"/>
                <w:szCs w:val="36"/>
              </w:rPr>
            </w:pPr>
            <w:r>
              <w:rPr>
                <w:rFonts w:ascii="Arial" w:eastAsia="Times New Roman" w:hAnsi="Arial" w:cs="Times New Roman"/>
                <w:b/>
                <w:sz w:val="36"/>
                <w:szCs w:val="36"/>
              </w:rPr>
              <w:lastRenderedPageBreak/>
              <w:t>Risk Assessment</w:t>
            </w:r>
          </w:p>
        </w:tc>
      </w:tr>
    </w:tbl>
    <w:p w14:paraId="6AAD290C" w14:textId="77777777" w:rsidR="00946AC6" w:rsidRDefault="00946AC6" w:rsidP="00946AC6">
      <w:pPr>
        <w:spacing w:after="0"/>
        <w:rPr>
          <w:rFonts w:ascii="Arial" w:hAnsi="Arial" w:cs="Arial"/>
        </w:rPr>
      </w:pPr>
    </w:p>
    <w:p w14:paraId="6AAD290D" w14:textId="77777777" w:rsidR="00946AC6" w:rsidRDefault="00DB2FEF" w:rsidP="00946AC6">
      <w:pPr>
        <w:spacing w:after="0"/>
        <w:rPr>
          <w:rFonts w:ascii="Arial" w:hAnsi="Arial" w:cs="Arial"/>
        </w:rPr>
      </w:pPr>
      <w:r w:rsidRPr="00946AC6">
        <w:rPr>
          <w:rFonts w:ascii="Arial" w:hAnsi="Arial" w:cs="Arial"/>
        </w:rPr>
        <w:t xml:space="preserve">Assessing the risks at any event/activity is essential. This risk assessment has been pre-populated with </w:t>
      </w:r>
      <w:r w:rsidR="00881164">
        <w:rPr>
          <w:rFonts w:ascii="Arial" w:hAnsi="Arial" w:cs="Arial"/>
        </w:rPr>
        <w:t xml:space="preserve">a non-exhaustive list of </w:t>
      </w:r>
      <w:r w:rsidRPr="00946AC6">
        <w:rPr>
          <w:rFonts w:ascii="Arial" w:hAnsi="Arial" w:cs="Arial"/>
        </w:rPr>
        <w:t xml:space="preserve">some key hazards </w:t>
      </w:r>
      <w:r w:rsidR="00881164">
        <w:rPr>
          <w:rFonts w:ascii="Arial" w:hAnsi="Arial" w:cs="Arial"/>
        </w:rPr>
        <w:t>that</w:t>
      </w:r>
      <w:r w:rsidRPr="00946AC6">
        <w:rPr>
          <w:rFonts w:ascii="Arial" w:hAnsi="Arial" w:cs="Arial"/>
        </w:rPr>
        <w:t xml:space="preserve"> apply</w:t>
      </w:r>
      <w:r w:rsidR="00881164">
        <w:rPr>
          <w:rFonts w:ascii="Arial" w:hAnsi="Arial" w:cs="Arial"/>
        </w:rPr>
        <w:t xml:space="preserve"> to most events and activities. C</w:t>
      </w:r>
      <w:r w:rsidRPr="00946AC6">
        <w:rPr>
          <w:rFonts w:ascii="Arial" w:hAnsi="Arial" w:cs="Arial"/>
        </w:rPr>
        <w:t xml:space="preserve">onsideration </w:t>
      </w:r>
      <w:r w:rsidR="00F11E3C">
        <w:rPr>
          <w:rFonts w:ascii="Arial" w:hAnsi="Arial" w:cs="Arial"/>
        </w:rPr>
        <w:t>must</w:t>
      </w:r>
      <w:r w:rsidRPr="00946AC6">
        <w:rPr>
          <w:rFonts w:ascii="Arial" w:hAnsi="Arial" w:cs="Arial"/>
        </w:rPr>
        <w:t xml:space="preserve"> be given for additional</w:t>
      </w:r>
      <w:r w:rsidR="00F11E3C">
        <w:rPr>
          <w:rFonts w:ascii="Arial" w:hAnsi="Arial" w:cs="Arial"/>
        </w:rPr>
        <w:t xml:space="preserve"> control measures that may be required</w:t>
      </w:r>
      <w:r w:rsidR="00881164">
        <w:rPr>
          <w:rFonts w:ascii="Arial" w:hAnsi="Arial" w:cs="Arial"/>
        </w:rPr>
        <w:t xml:space="preserve"> for these hazards</w:t>
      </w:r>
      <w:r w:rsidR="00F11E3C">
        <w:rPr>
          <w:rFonts w:ascii="Arial" w:hAnsi="Arial" w:cs="Arial"/>
        </w:rPr>
        <w:t>, along with</w:t>
      </w:r>
      <w:r w:rsidR="00881164">
        <w:rPr>
          <w:rFonts w:ascii="Arial" w:hAnsi="Arial" w:cs="Arial"/>
        </w:rPr>
        <w:t xml:space="preserve"> any</w:t>
      </w:r>
      <w:r w:rsidR="00F11E3C">
        <w:rPr>
          <w:rFonts w:ascii="Arial" w:hAnsi="Arial" w:cs="Arial"/>
        </w:rPr>
        <w:t xml:space="preserve"> other</w:t>
      </w:r>
      <w:r w:rsidRPr="00946AC6">
        <w:rPr>
          <w:rFonts w:ascii="Arial" w:hAnsi="Arial" w:cs="Arial"/>
        </w:rPr>
        <w:t xml:space="preserve"> hazards</w:t>
      </w:r>
      <w:r w:rsidR="00F11E3C">
        <w:rPr>
          <w:rFonts w:ascii="Arial" w:hAnsi="Arial" w:cs="Arial"/>
        </w:rPr>
        <w:t xml:space="preserve"> </w:t>
      </w:r>
      <w:r w:rsidRPr="00946AC6">
        <w:rPr>
          <w:rFonts w:ascii="Arial" w:hAnsi="Arial" w:cs="Arial"/>
        </w:rPr>
        <w:t>that are specific to the type of event/activity.  These may include</w:t>
      </w:r>
      <w:r w:rsidR="00946AC6" w:rsidRPr="00946AC6">
        <w:rPr>
          <w:rFonts w:ascii="Arial" w:hAnsi="Arial" w:cs="Arial"/>
        </w:rPr>
        <w:t xml:space="preserve"> the u</w:t>
      </w:r>
      <w:r w:rsidRPr="00946AC6">
        <w:rPr>
          <w:rFonts w:ascii="Arial" w:hAnsi="Arial" w:cs="Arial"/>
        </w:rPr>
        <w:t>se of any special equipment</w:t>
      </w:r>
      <w:r w:rsidR="00946AC6" w:rsidRPr="00946AC6">
        <w:rPr>
          <w:rFonts w:ascii="Arial" w:hAnsi="Arial" w:cs="Arial"/>
        </w:rPr>
        <w:t>, h</w:t>
      </w:r>
      <w:r w:rsidRPr="00946AC6">
        <w:rPr>
          <w:rFonts w:ascii="Arial" w:hAnsi="Arial" w:cs="Arial"/>
        </w:rPr>
        <w:t>ealth and safety</w:t>
      </w:r>
      <w:r w:rsidR="00946AC6" w:rsidRPr="00946AC6">
        <w:rPr>
          <w:rFonts w:ascii="Arial" w:hAnsi="Arial" w:cs="Arial"/>
        </w:rPr>
        <w:t xml:space="preserve"> and access needs for disabled children/adults</w:t>
      </w:r>
      <w:r w:rsidR="00F11E3C">
        <w:rPr>
          <w:rFonts w:ascii="Arial" w:hAnsi="Arial" w:cs="Arial"/>
        </w:rPr>
        <w:t>.</w:t>
      </w:r>
    </w:p>
    <w:p w14:paraId="6AAD290E" w14:textId="77777777" w:rsidR="00946AC6" w:rsidRPr="00946AC6" w:rsidRDefault="00946AC6" w:rsidP="00946AC6">
      <w:pPr>
        <w:spacing w:after="0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5245"/>
        <w:gridCol w:w="5670"/>
      </w:tblGrid>
      <w:tr w:rsidR="009813FA" w:rsidRPr="007C12E5" w14:paraId="6AAD2913" w14:textId="77777777" w:rsidTr="00DA437C">
        <w:trPr>
          <w:trHeight w:val="636"/>
        </w:trPr>
        <w:tc>
          <w:tcPr>
            <w:tcW w:w="4678" w:type="dxa"/>
            <w:shd w:val="clear" w:color="auto" w:fill="D9D9D9" w:themeFill="background1" w:themeFillShade="D9"/>
          </w:tcPr>
          <w:p w14:paraId="6AAD290F" w14:textId="77777777" w:rsidR="00DA437C" w:rsidRPr="00DA437C" w:rsidRDefault="009813FA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Name</w:t>
            </w:r>
            <w:r w:rsidR="009E3605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and role</w:t>
            </w: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of </w:t>
            </w:r>
            <w:r w:rsidR="00A262C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Lead </w:t>
            </w:r>
            <w:r w:rsidR="009E3605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Adult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AD2910" w14:textId="77777777" w:rsidR="00DA437C" w:rsidRPr="00DA437C" w:rsidRDefault="00A262CA" w:rsidP="00946AC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Name </w:t>
            </w:r>
            <w:r w:rsidR="00946AC6">
              <w:rPr>
                <w:rFonts w:ascii="Arial" w:eastAsia="Times New Roman" w:hAnsi="Arial" w:cs="Arial"/>
                <w:b/>
                <w:sz w:val="24"/>
                <w:szCs w:val="24"/>
              </w:rPr>
              <w:t>of other adult supervisors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6AAD2911" w14:textId="77777777" w:rsidR="00E75587" w:rsidRPr="00DA437C" w:rsidRDefault="009813FA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Date of risk assessment</w:t>
            </w:r>
          </w:p>
          <w:p w14:paraId="6AAD2912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437C" w:rsidRPr="007C12E5" w14:paraId="6AAD2917" w14:textId="77777777" w:rsidTr="00DA437C">
        <w:trPr>
          <w:trHeight w:val="449"/>
        </w:trPr>
        <w:tc>
          <w:tcPr>
            <w:tcW w:w="4678" w:type="dxa"/>
            <w:shd w:val="clear" w:color="auto" w:fill="auto"/>
          </w:tcPr>
          <w:p w14:paraId="6AAD2914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AAD2915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6AAD2916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813FA" w:rsidRPr="007C12E5" w14:paraId="6AAD291D" w14:textId="77777777" w:rsidTr="00DA437C">
        <w:trPr>
          <w:trHeight w:val="449"/>
        </w:trPr>
        <w:tc>
          <w:tcPr>
            <w:tcW w:w="4678" w:type="dxa"/>
            <w:shd w:val="clear" w:color="auto" w:fill="D9D9D9" w:themeFill="background1" w:themeFillShade="D9"/>
          </w:tcPr>
          <w:p w14:paraId="6AAD2918" w14:textId="77777777" w:rsidR="00DA437C" w:rsidRPr="00DA437C" w:rsidRDefault="009E3605" w:rsidP="00E7558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Name of Event/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14:paraId="6AAD2919" w14:textId="77777777" w:rsidR="009813FA" w:rsidRPr="00DA437C" w:rsidRDefault="00594183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Number of Children</w:t>
            </w:r>
          </w:p>
          <w:p w14:paraId="6AAD291A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6AAD291B" w14:textId="77777777" w:rsidR="009813FA" w:rsidRPr="00DA437C" w:rsidRDefault="009E3605" w:rsidP="00A262C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Date(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s</w:t>
            </w:r>
            <w:r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) of Event/A</w:t>
            </w:r>
            <w:r w:rsidR="009813FA" w:rsidRPr="00DA437C">
              <w:rPr>
                <w:rFonts w:ascii="Arial" w:eastAsia="Times New Roman" w:hAnsi="Arial" w:cs="Arial"/>
                <w:b/>
                <w:sz w:val="24"/>
                <w:szCs w:val="24"/>
              </w:rPr>
              <w:t>ctivity</w:t>
            </w:r>
          </w:p>
          <w:p w14:paraId="6AAD291C" w14:textId="77777777" w:rsidR="00DA437C" w:rsidRPr="00DA437C" w:rsidRDefault="00DA437C" w:rsidP="00A262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A437C" w:rsidRPr="007C12E5" w14:paraId="6AAD2921" w14:textId="77777777" w:rsidTr="00DA437C">
        <w:trPr>
          <w:trHeight w:val="486"/>
        </w:trPr>
        <w:tc>
          <w:tcPr>
            <w:tcW w:w="4678" w:type="dxa"/>
            <w:shd w:val="clear" w:color="auto" w:fill="auto"/>
          </w:tcPr>
          <w:p w14:paraId="6AAD291E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AAD291F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auto"/>
          </w:tcPr>
          <w:p w14:paraId="6AAD2920" w14:textId="77777777" w:rsidR="00DA437C" w:rsidRPr="00DA437C" w:rsidRDefault="00DA437C" w:rsidP="00DA437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AAD2922" w14:textId="77777777" w:rsidR="009813FA" w:rsidRDefault="009813FA" w:rsidP="009813FA"/>
    <w:tbl>
      <w:tblPr>
        <w:tblW w:w="15593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560"/>
        <w:gridCol w:w="1414"/>
        <w:gridCol w:w="1277"/>
        <w:gridCol w:w="10066"/>
        <w:gridCol w:w="1276"/>
      </w:tblGrid>
      <w:tr w:rsidR="00AC423B" w:rsidRPr="00D718F4" w14:paraId="6AAD292B" w14:textId="77777777" w:rsidTr="00946AC6">
        <w:trPr>
          <w:trHeight w:val="1206"/>
        </w:trPr>
        <w:tc>
          <w:tcPr>
            <w:tcW w:w="1560" w:type="dxa"/>
            <w:tcBorders>
              <w:bottom w:val="single" w:sz="4" w:space="0" w:color="auto"/>
            </w:tcBorders>
            <w:shd w:val="pct20" w:color="auto" w:fill="FFFFFF"/>
          </w:tcPr>
          <w:p w14:paraId="6AAD2923" w14:textId="77777777" w:rsidR="00AC423B" w:rsidRPr="009E3605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9E3605">
              <w:rPr>
                <w:rFonts w:ascii="Arial" w:eastAsia="Times New Roman" w:hAnsi="Arial" w:cs="Times New Roman"/>
                <w:b/>
              </w:rPr>
              <w:t>Hazard</w:t>
            </w:r>
          </w:p>
          <w:p w14:paraId="6AAD2924" w14:textId="77777777" w:rsidR="00AC423B" w:rsidRPr="009E3605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pct20" w:color="auto" w:fill="FFFFFF"/>
          </w:tcPr>
          <w:p w14:paraId="6AAD2925" w14:textId="77777777" w:rsidR="00AC423B" w:rsidRPr="009E3605" w:rsidRDefault="00AC423B" w:rsidP="00946AC6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</w:rPr>
            </w:pPr>
            <w:r w:rsidRPr="009E3605">
              <w:rPr>
                <w:rFonts w:ascii="Arial" w:eastAsia="Times New Roman" w:hAnsi="Arial" w:cs="Times New Roman"/>
                <w:b/>
              </w:rPr>
              <w:t xml:space="preserve">Who </w:t>
            </w:r>
            <w:r w:rsidR="00946AC6">
              <w:rPr>
                <w:rFonts w:ascii="Arial" w:eastAsia="Times New Roman" w:hAnsi="Arial" w:cs="Times New Roman"/>
                <w:b/>
              </w:rPr>
              <w:t>at risk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pct20" w:color="auto" w:fill="FFFFFF"/>
          </w:tcPr>
          <w:p w14:paraId="6AAD2926" w14:textId="77777777" w:rsidR="00AC423B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3605">
              <w:rPr>
                <w:rFonts w:ascii="Arial" w:eastAsia="Times New Roman" w:hAnsi="Arial" w:cs="Arial"/>
                <w:b/>
              </w:rPr>
              <w:t>Initial Risk Score</w:t>
            </w:r>
          </w:p>
          <w:p w14:paraId="6AAD2927" w14:textId="77777777" w:rsidR="00946AC6" w:rsidRPr="009E3605" w:rsidRDefault="00946AC6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(L / M / H)</w:t>
            </w:r>
          </w:p>
        </w:tc>
        <w:tc>
          <w:tcPr>
            <w:tcW w:w="10066" w:type="dxa"/>
            <w:tcBorders>
              <w:bottom w:val="single" w:sz="4" w:space="0" w:color="auto"/>
            </w:tcBorders>
            <w:shd w:val="pct20" w:color="auto" w:fill="FFFFFF"/>
          </w:tcPr>
          <w:p w14:paraId="6AAD2928" w14:textId="77777777" w:rsidR="00AC423B" w:rsidRPr="009E3605" w:rsidRDefault="00CD65B9" w:rsidP="009E3605">
            <w:pPr>
              <w:widowControl w:val="0"/>
              <w:spacing w:after="0" w:line="240" w:lineRule="auto"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b/>
              </w:rPr>
              <w:t xml:space="preserve">Control Measures </w:t>
            </w:r>
            <w:r w:rsidR="00AC423B" w:rsidRPr="009E3605">
              <w:rPr>
                <w:rFonts w:ascii="Arial" w:eastAsia="Times New Roman" w:hAnsi="Arial" w:cs="Arial"/>
                <w:i/>
                <w:sz w:val="20"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FFFFFF"/>
          </w:tcPr>
          <w:p w14:paraId="6AAD2929" w14:textId="77777777" w:rsidR="00AC423B" w:rsidRDefault="00AC423B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9E3605">
              <w:rPr>
                <w:rFonts w:ascii="Arial" w:eastAsia="Times New Roman" w:hAnsi="Arial" w:cs="Arial"/>
                <w:b/>
              </w:rPr>
              <w:t>Mitigated Risk Score</w:t>
            </w:r>
          </w:p>
          <w:p w14:paraId="6AAD292A" w14:textId="77777777" w:rsidR="00946AC6" w:rsidRPr="009E3605" w:rsidRDefault="00946AC6" w:rsidP="00A262C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(L / M / H)</w:t>
            </w:r>
          </w:p>
        </w:tc>
      </w:tr>
      <w:tr w:rsidR="00AC423B" w:rsidRPr="00D718F4" w14:paraId="6AAD293E" w14:textId="77777777" w:rsidTr="00946AC6"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AAD292C" w14:textId="77777777" w:rsidR="00AC423B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of incidents arising from u</w:t>
            </w:r>
            <w:r w:rsidR="00DA437C" w:rsidRPr="00C361D5">
              <w:rPr>
                <w:rFonts w:ascii="Arial" w:hAnsi="Arial" w:cs="Arial"/>
              </w:rPr>
              <w:t>nsupervised children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</w:tcPr>
          <w:p w14:paraId="6AAD292D" w14:textId="77777777" w:rsidR="00AC423B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6AAD292E" w14:textId="77777777" w:rsidR="00AC423B" w:rsidRPr="00C361D5" w:rsidRDefault="00AC423B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FFFFFF"/>
          </w:tcPr>
          <w:p w14:paraId="6AAD292F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</w:t>
            </w:r>
            <w:proofErr w:type="gramStart"/>
            <w:r w:rsidRPr="00C361D5">
              <w:rPr>
                <w:rFonts w:ascii="Arial" w:hAnsi="Arial" w:cs="Arial"/>
              </w:rPr>
              <w:t>adults</w:t>
            </w:r>
            <w:proofErr w:type="gramEnd"/>
            <w:r w:rsidRPr="00C361D5"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>supervisors</w:t>
            </w:r>
            <w:r w:rsidRPr="00C361D5">
              <w:rPr>
                <w:rFonts w:ascii="Arial" w:hAnsi="Arial" w:cs="Arial"/>
              </w:rPr>
              <w:t xml:space="preserve"> will hold an up to date DBS</w:t>
            </w:r>
            <w:r w:rsidR="00CD65B9" w:rsidRPr="00C361D5">
              <w:rPr>
                <w:rFonts w:ascii="Arial" w:hAnsi="Arial" w:cs="Arial"/>
              </w:rPr>
              <w:t xml:space="preserve"> and have completed basic awareness safeguarding training</w:t>
            </w:r>
          </w:p>
          <w:p w14:paraId="6AAD2930" w14:textId="77777777" w:rsidR="007673CE" w:rsidRPr="00C361D5" w:rsidRDefault="007673CE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Staff, including volunteers, will be briefed about their roles, </w:t>
            </w:r>
            <w:proofErr w:type="gramStart"/>
            <w:r w:rsidRPr="00C361D5">
              <w:rPr>
                <w:rFonts w:ascii="Arial" w:hAnsi="Arial" w:cs="Arial"/>
              </w:rPr>
              <w:t>responsibilities</w:t>
            </w:r>
            <w:proofErr w:type="gramEnd"/>
            <w:r w:rsidRPr="00C361D5">
              <w:rPr>
                <w:rFonts w:ascii="Arial" w:hAnsi="Arial" w:cs="Arial"/>
              </w:rPr>
              <w:t xml:space="preserve"> and any specific risks about which they should be aware.  Emergency contact information shared.</w:t>
            </w:r>
          </w:p>
          <w:p w14:paraId="6AAD2931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Team Captains will ensure they have read and </w:t>
            </w:r>
            <w:proofErr w:type="gramStart"/>
            <w:r w:rsidRPr="00C361D5">
              <w:rPr>
                <w:rFonts w:ascii="Arial" w:hAnsi="Arial" w:cs="Arial"/>
              </w:rPr>
              <w:t>at all times</w:t>
            </w:r>
            <w:proofErr w:type="gramEnd"/>
            <w:r w:rsidRPr="00C361D5">
              <w:rPr>
                <w:rFonts w:ascii="Arial" w:hAnsi="Arial" w:cs="Arial"/>
              </w:rPr>
              <w:t xml:space="preserve"> uphold the LTA Safeguarding Policy and Reporting Procedures (www.lta.org.uk/safeguarding)</w:t>
            </w:r>
          </w:p>
          <w:p w14:paraId="6AAD2932" w14:textId="77777777" w:rsidR="00AC423B" w:rsidRPr="00946AC6" w:rsidRDefault="00AC423B" w:rsidP="00946A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Lead Adult</w:t>
            </w:r>
            <w:r w:rsidR="007673CE" w:rsidRPr="00C361D5">
              <w:rPr>
                <w:rFonts w:ascii="Arial" w:hAnsi="Arial" w:cs="Arial"/>
              </w:rPr>
              <w:t xml:space="preserve"> (and other adult</w:t>
            </w:r>
            <w:r w:rsidR="00946AC6">
              <w:rPr>
                <w:rFonts w:ascii="Arial" w:hAnsi="Arial" w:cs="Arial"/>
              </w:rPr>
              <w:t xml:space="preserve"> </w:t>
            </w:r>
            <w:r w:rsidR="007673CE"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="007673CE" w:rsidRPr="00946AC6">
              <w:rPr>
                <w:rFonts w:ascii="Arial" w:hAnsi="Arial" w:cs="Arial"/>
              </w:rPr>
              <w:t xml:space="preserve">) is </w:t>
            </w:r>
            <w:r w:rsidRPr="00946AC6">
              <w:rPr>
                <w:rFonts w:ascii="Arial" w:hAnsi="Arial" w:cs="Arial"/>
              </w:rPr>
              <w:t xml:space="preserve">competent for the scope of the specific </w:t>
            </w:r>
            <w:r w:rsidR="007673CE" w:rsidRPr="00946AC6">
              <w:rPr>
                <w:rFonts w:ascii="Arial" w:hAnsi="Arial" w:cs="Arial"/>
              </w:rPr>
              <w:t>event/activity</w:t>
            </w:r>
            <w:r w:rsidRPr="00946AC6">
              <w:rPr>
                <w:rFonts w:ascii="Arial" w:hAnsi="Arial" w:cs="Arial"/>
              </w:rPr>
              <w:t xml:space="preserve"> undertaken.</w:t>
            </w:r>
          </w:p>
          <w:p w14:paraId="6AAD2933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Minimum staff/player ratios will </w:t>
            </w:r>
            <w:proofErr w:type="gramStart"/>
            <w:r w:rsidRPr="00C361D5">
              <w:rPr>
                <w:rFonts w:ascii="Arial" w:hAnsi="Arial" w:cs="Arial"/>
              </w:rPr>
              <w:t>be</w:t>
            </w:r>
            <w:proofErr w:type="gramEnd"/>
          </w:p>
          <w:p w14:paraId="6AAD2934" w14:textId="77777777" w:rsidR="00AC423B" w:rsidRPr="00C361D5" w:rsidRDefault="00AC423B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2:8 for children 10 and under</w:t>
            </w:r>
          </w:p>
          <w:p w14:paraId="6AAD2935" w14:textId="77777777" w:rsidR="00AC423B" w:rsidRPr="00C361D5" w:rsidRDefault="00AC423B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2:10 for children aged 11 and </w:t>
            </w:r>
            <w:proofErr w:type="gramStart"/>
            <w:r w:rsidRPr="00C361D5">
              <w:rPr>
                <w:rFonts w:ascii="Arial" w:hAnsi="Arial" w:cs="Arial"/>
              </w:rPr>
              <w:t>over</w:t>
            </w:r>
            <w:proofErr w:type="gramEnd"/>
          </w:p>
          <w:p w14:paraId="6AAD2936" w14:textId="77777777" w:rsidR="00AC423B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lastRenderedPageBreak/>
              <w:t xml:space="preserve">Where visits require a higher level of supervision, this will be detailed </w:t>
            </w:r>
            <w:r w:rsidR="00C361D5">
              <w:rPr>
                <w:rFonts w:ascii="Arial" w:hAnsi="Arial" w:cs="Arial"/>
              </w:rPr>
              <w:t>as follows (blank if not applicable)</w:t>
            </w:r>
            <w:r w:rsidR="007673CE" w:rsidRPr="00C361D5">
              <w:rPr>
                <w:rFonts w:ascii="Arial" w:hAnsi="Arial" w:cs="Arial"/>
              </w:rPr>
              <w:t>:</w:t>
            </w:r>
            <w:r w:rsidR="00C361D5">
              <w:rPr>
                <w:rFonts w:ascii="Arial" w:hAnsi="Arial" w:cs="Arial"/>
              </w:rPr>
              <w:t xml:space="preserve"> </w:t>
            </w:r>
          </w:p>
          <w:p w14:paraId="6AAD2937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38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Group control measures used to supervise pupils will </w:t>
            </w:r>
            <w:r w:rsidR="007673CE" w:rsidRPr="00C361D5">
              <w:rPr>
                <w:rFonts w:ascii="Arial" w:hAnsi="Arial" w:cs="Arial"/>
              </w:rPr>
              <w:t>require</w:t>
            </w:r>
            <w:r w:rsidRPr="00C361D5">
              <w:rPr>
                <w:rFonts w:ascii="Arial" w:hAnsi="Arial" w:cs="Arial"/>
              </w:rPr>
              <w:t xml:space="preserve"> large groups</w:t>
            </w:r>
            <w:r w:rsidR="007673CE" w:rsidRPr="00C361D5">
              <w:rPr>
                <w:rFonts w:ascii="Arial" w:hAnsi="Arial" w:cs="Arial"/>
              </w:rPr>
              <w:t xml:space="preserve"> be</w:t>
            </w:r>
            <w:r w:rsidRPr="00C361D5">
              <w:rPr>
                <w:rFonts w:ascii="Arial" w:hAnsi="Arial" w:cs="Arial"/>
              </w:rPr>
              <w:t xml:space="preserve"> split into predetermined small groups each with named leaders. </w:t>
            </w:r>
          </w:p>
          <w:p w14:paraId="6AAD2939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Children will be accompanied by a member of staff/their own parent to any public toilets (for non-public toilets, the member of staff/parent will </w:t>
            </w:r>
            <w:r w:rsidR="00947342" w:rsidRPr="00C361D5">
              <w:rPr>
                <w:rFonts w:ascii="Arial" w:hAnsi="Arial" w:cs="Arial"/>
              </w:rPr>
              <w:t xml:space="preserve">wait nearby and </w:t>
            </w:r>
            <w:r w:rsidRPr="00C361D5">
              <w:rPr>
                <w:rFonts w:ascii="Arial" w:hAnsi="Arial" w:cs="Arial"/>
              </w:rPr>
              <w:t>in direct line of sight of the toilet)</w:t>
            </w:r>
          </w:p>
          <w:p w14:paraId="6AAD293A" w14:textId="77777777" w:rsidR="007673CE" w:rsidRPr="00C361D5" w:rsidRDefault="007673CE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Players are briefed about appropriate conduct (including the code of conduct) and specific risks about which they should be </w:t>
            </w:r>
            <w:proofErr w:type="gramStart"/>
            <w:r w:rsidRPr="00C361D5">
              <w:rPr>
                <w:rFonts w:ascii="Arial" w:hAnsi="Arial" w:cs="Arial"/>
              </w:rPr>
              <w:t>aware</w:t>
            </w:r>
            <w:proofErr w:type="gramEnd"/>
          </w:p>
          <w:p w14:paraId="6AAD293B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Parental consent is obtained for all visits that require transport, plus a completed consent and emergency contact </w:t>
            </w:r>
            <w:proofErr w:type="gramStart"/>
            <w:r w:rsidRPr="00C361D5">
              <w:rPr>
                <w:rFonts w:ascii="Arial" w:hAnsi="Arial" w:cs="Arial"/>
              </w:rPr>
              <w:t>form</w:t>
            </w:r>
            <w:proofErr w:type="gramEnd"/>
            <w:r w:rsidRPr="00C361D5">
              <w:rPr>
                <w:rFonts w:ascii="Arial" w:hAnsi="Arial" w:cs="Arial"/>
              </w:rPr>
              <w:t xml:space="preserve"> </w:t>
            </w:r>
          </w:p>
          <w:p w14:paraId="6AAD293C" w14:textId="77777777" w:rsidR="00AC423B" w:rsidRPr="00C361D5" w:rsidRDefault="00AC423B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The Lead Adult will ensure that the proposed locations for the visit are suitable for the activity</w:t>
            </w:r>
            <w:r w:rsidR="00911915" w:rsidRPr="00C361D5">
              <w:rPr>
                <w:rFonts w:ascii="Arial" w:hAnsi="Arial" w:cs="Arial"/>
              </w:rPr>
              <w:t xml:space="preserve"> and manageable for the group</w:t>
            </w:r>
            <w:r w:rsidRPr="00C361D5">
              <w:rPr>
                <w:rFonts w:ascii="Arial" w:hAnsi="Arial" w:cs="Arial"/>
              </w:rPr>
              <w:t xml:space="preserve"> </w:t>
            </w:r>
            <w:r w:rsidR="00911915" w:rsidRPr="00C361D5">
              <w:rPr>
                <w:rFonts w:ascii="Arial" w:hAnsi="Arial" w:cs="Arial"/>
              </w:rPr>
              <w:t xml:space="preserve">(only LTA registered venues </w:t>
            </w:r>
            <w:r w:rsidRPr="00C361D5">
              <w:rPr>
                <w:rFonts w:ascii="Arial" w:hAnsi="Arial" w:cs="Arial"/>
              </w:rPr>
              <w:t>are used for trips</w:t>
            </w:r>
            <w:r w:rsidR="00911915" w:rsidRPr="00C361D5">
              <w:rPr>
                <w:rFonts w:ascii="Arial" w:hAnsi="Arial" w:cs="Arial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AD293D" w14:textId="77777777" w:rsidR="00AC423B" w:rsidRDefault="00AC423B" w:rsidP="00A262CA">
            <w:pPr>
              <w:pStyle w:val="TableText"/>
              <w:ind w:left="360"/>
              <w:rPr>
                <w:rFonts w:ascii="Arial" w:hAnsi="Arial"/>
                <w:color w:val="17365D" w:themeColor="text2" w:themeShade="BF"/>
                <w:sz w:val="22"/>
                <w:szCs w:val="22"/>
              </w:rPr>
            </w:pPr>
          </w:p>
        </w:tc>
      </w:tr>
      <w:tr w:rsidR="00911915" w:rsidRPr="00D718F4" w14:paraId="6AAD294F" w14:textId="77777777" w:rsidTr="00946AC6"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</w:tcPr>
          <w:p w14:paraId="6AAD293F" w14:textId="77777777" w:rsidR="00911915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Emergencies</w:t>
            </w:r>
            <w:r w:rsidR="00DA437C" w:rsidRPr="00C361D5">
              <w:rPr>
                <w:rFonts w:ascii="Arial" w:hAnsi="Arial" w:cs="Arial"/>
              </w:rPr>
              <w:t xml:space="preserve">, medical </w:t>
            </w:r>
            <w:proofErr w:type="gramStart"/>
            <w:r w:rsidR="00DA437C" w:rsidRPr="00C361D5">
              <w:rPr>
                <w:rFonts w:ascii="Arial" w:hAnsi="Arial" w:cs="Arial"/>
              </w:rPr>
              <w:t>issues</w:t>
            </w:r>
            <w:proofErr w:type="gramEnd"/>
            <w:r w:rsidRPr="00C361D5">
              <w:rPr>
                <w:rFonts w:ascii="Arial" w:hAnsi="Arial" w:cs="Arial"/>
              </w:rPr>
              <w:t xml:space="preserve"> and accidents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FFFFFF"/>
          </w:tcPr>
          <w:p w14:paraId="6AAD2940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41" w14:textId="77777777" w:rsidR="00911915" w:rsidRPr="00C361D5" w:rsidRDefault="00911915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</w:tcPr>
          <w:p w14:paraId="6AAD2942" w14:textId="77777777" w:rsidR="00911915" w:rsidRPr="00C361D5" w:rsidRDefault="00911915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tcBorders>
              <w:bottom w:val="single" w:sz="4" w:space="0" w:color="auto"/>
            </w:tcBorders>
            <w:shd w:val="clear" w:color="auto" w:fill="FFFFFF"/>
          </w:tcPr>
          <w:p w14:paraId="6AAD2943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[name of individual] is a qualified First Aider</w:t>
            </w:r>
          </w:p>
          <w:p w14:paraId="6AAD2944" w14:textId="77777777" w:rsidR="00911915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</w:t>
            </w:r>
            <w:r w:rsidR="00911915" w:rsidRPr="00C361D5">
              <w:rPr>
                <w:rFonts w:ascii="Arial" w:hAnsi="Arial" w:cs="Arial"/>
              </w:rPr>
              <w:t>taffing</w:t>
            </w:r>
            <w:r w:rsidR="00946AC6">
              <w:rPr>
                <w:rFonts w:ascii="Arial" w:hAnsi="Arial" w:cs="Arial"/>
              </w:rPr>
              <w:t xml:space="preserve"> ratios of adult supervisors</w:t>
            </w:r>
            <w:r w:rsidRPr="00C361D5">
              <w:rPr>
                <w:rFonts w:ascii="Arial" w:hAnsi="Arial" w:cs="Arial"/>
              </w:rPr>
              <w:t xml:space="preserve"> to children will</w:t>
            </w:r>
            <w:r w:rsidR="00911915" w:rsidRPr="00C361D5">
              <w:rPr>
                <w:rFonts w:ascii="Arial" w:hAnsi="Arial" w:cs="Arial"/>
              </w:rPr>
              <w:t xml:space="preserve"> allow for dealing with emergencies </w:t>
            </w:r>
            <w:r w:rsidRPr="00C361D5">
              <w:rPr>
                <w:rFonts w:ascii="Arial" w:hAnsi="Arial" w:cs="Arial"/>
              </w:rPr>
              <w:t>that</w:t>
            </w:r>
            <w:r w:rsidR="00911915" w:rsidRPr="00C361D5">
              <w:rPr>
                <w:rFonts w:ascii="Arial" w:hAnsi="Arial" w:cs="Arial"/>
              </w:rPr>
              <w:t xml:space="preserve"> require the group to split </w:t>
            </w:r>
            <w:proofErr w:type="gramStart"/>
            <w:r w:rsidR="00911915" w:rsidRPr="00C361D5">
              <w:rPr>
                <w:rFonts w:ascii="Arial" w:hAnsi="Arial" w:cs="Arial"/>
              </w:rPr>
              <w:t>up</w:t>
            </w:r>
            <w:proofErr w:type="gramEnd"/>
          </w:p>
          <w:p w14:paraId="6AAD2945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Consent process includes specific medical/medicinal information</w:t>
            </w:r>
            <w:r w:rsidR="00DA437C" w:rsidRPr="00C361D5">
              <w:rPr>
                <w:rFonts w:ascii="Arial" w:hAnsi="Arial" w:cs="Arial"/>
              </w:rPr>
              <w:t>, dietary requirements</w:t>
            </w:r>
            <w:r w:rsidRPr="00C361D5">
              <w:rPr>
                <w:rFonts w:ascii="Arial" w:hAnsi="Arial" w:cs="Arial"/>
              </w:rPr>
              <w:t xml:space="preserve"> and emergency contact </w:t>
            </w:r>
            <w:proofErr w:type="gramStart"/>
            <w:r w:rsidRPr="00C361D5">
              <w:rPr>
                <w:rFonts w:ascii="Arial" w:hAnsi="Arial" w:cs="Arial"/>
              </w:rPr>
              <w:t>details</w:t>
            </w:r>
            <w:proofErr w:type="gramEnd"/>
            <w:r w:rsidRPr="00C361D5">
              <w:rPr>
                <w:rFonts w:ascii="Arial" w:hAnsi="Arial" w:cs="Arial"/>
              </w:rPr>
              <w:t xml:space="preserve"> </w:t>
            </w:r>
          </w:p>
          <w:p w14:paraId="6AAD2946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First Aid kit and mobile phone carried with the group.  Emergency procedure card carried with First Aid kit.</w:t>
            </w:r>
          </w:p>
          <w:p w14:paraId="6AAD2947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Emergency contact(s) available to assist both in and out of normal </w:t>
            </w:r>
            <w:proofErr w:type="gramStart"/>
            <w:r w:rsidRPr="00C361D5">
              <w:rPr>
                <w:rFonts w:ascii="Arial" w:hAnsi="Arial" w:cs="Arial"/>
              </w:rPr>
              <w:t>working  hours</w:t>
            </w:r>
            <w:proofErr w:type="gramEnd"/>
            <w:r w:rsidRPr="00C361D5">
              <w:rPr>
                <w:rFonts w:ascii="Arial" w:hAnsi="Arial" w:cs="Arial"/>
              </w:rPr>
              <w:t xml:space="preserve"> as follows:</w:t>
            </w:r>
          </w:p>
          <w:p w14:paraId="6AAD2948" w14:textId="77777777" w:rsidR="00911915" w:rsidRPr="00C361D5" w:rsidRDefault="0091191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49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Event/activity timetable, location and coach/player list known to emergency </w:t>
            </w:r>
            <w:proofErr w:type="gramStart"/>
            <w:r w:rsidRPr="00C361D5">
              <w:rPr>
                <w:rFonts w:ascii="Arial" w:hAnsi="Arial" w:cs="Arial"/>
              </w:rPr>
              <w:t>contacts</w:t>
            </w:r>
            <w:proofErr w:type="gramEnd"/>
            <w:r w:rsidRPr="00C361D5">
              <w:rPr>
                <w:rFonts w:ascii="Arial" w:hAnsi="Arial" w:cs="Arial"/>
              </w:rPr>
              <w:t xml:space="preserve"> </w:t>
            </w:r>
          </w:p>
          <w:p w14:paraId="6AAD294A" w14:textId="77777777" w:rsidR="00911915" w:rsidRPr="00902961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02961">
              <w:rPr>
                <w:rFonts w:ascii="Arial" w:hAnsi="Arial" w:cs="Arial"/>
              </w:rPr>
              <w:t>Lead Adult has list</w:t>
            </w:r>
            <w:r w:rsidR="00946AC6" w:rsidRPr="00902961">
              <w:rPr>
                <w:rFonts w:ascii="Arial" w:hAnsi="Arial" w:cs="Arial"/>
              </w:rPr>
              <w:t xml:space="preserve"> of players</w:t>
            </w:r>
            <w:r w:rsidRPr="00902961">
              <w:rPr>
                <w:rFonts w:ascii="Arial" w:hAnsi="Arial" w:cs="Arial"/>
              </w:rPr>
              <w:t xml:space="preserve"> plus parent/</w:t>
            </w:r>
            <w:r w:rsidR="00946AC6" w:rsidRPr="00902961">
              <w:rPr>
                <w:rFonts w:ascii="Arial" w:hAnsi="Arial" w:cs="Arial"/>
              </w:rPr>
              <w:t>carer</w:t>
            </w:r>
            <w:r w:rsidRPr="00902961">
              <w:rPr>
                <w:rFonts w:ascii="Arial" w:hAnsi="Arial" w:cs="Arial"/>
              </w:rPr>
              <w:t xml:space="preserve"> contact details with </w:t>
            </w:r>
            <w:proofErr w:type="gramStart"/>
            <w:r w:rsidRPr="00902961">
              <w:rPr>
                <w:rFonts w:ascii="Arial" w:hAnsi="Arial" w:cs="Arial"/>
              </w:rPr>
              <w:t>them</w:t>
            </w:r>
            <w:proofErr w:type="gramEnd"/>
          </w:p>
          <w:p w14:paraId="6AAD294B" w14:textId="77777777" w:rsidR="00911915" w:rsidRPr="00C361D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Players briefed in what to do should they become separated from the </w:t>
            </w:r>
            <w:proofErr w:type="gramStart"/>
            <w:r w:rsidRPr="00C361D5">
              <w:rPr>
                <w:rFonts w:ascii="Arial" w:hAnsi="Arial" w:cs="Arial"/>
              </w:rPr>
              <w:t>group</w:t>
            </w:r>
            <w:proofErr w:type="gramEnd"/>
          </w:p>
          <w:p w14:paraId="6AAD294C" w14:textId="77777777" w:rsidR="00911915" w:rsidRDefault="0091191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Any specific medical needs have been considered as follows (blank if not applicable):</w:t>
            </w:r>
          </w:p>
          <w:p w14:paraId="6AAD294D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6AAD294E" w14:textId="77777777" w:rsidR="00911915" w:rsidRDefault="00911915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CD65B9" w:rsidRPr="00D718F4" w14:paraId="6AAD295B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50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lastRenderedPageBreak/>
              <w:t>Adverse weather</w:t>
            </w:r>
          </w:p>
        </w:tc>
        <w:tc>
          <w:tcPr>
            <w:tcW w:w="1414" w:type="dxa"/>
            <w:shd w:val="clear" w:color="auto" w:fill="FFFFFF"/>
          </w:tcPr>
          <w:p w14:paraId="6AAD2951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52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53" w14:textId="77777777" w:rsidR="00CD65B9" w:rsidRPr="00C361D5" w:rsidRDefault="00CD65B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54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Spare clothing for children who may not come prepared with suitable </w:t>
            </w:r>
            <w:proofErr w:type="gramStart"/>
            <w:r w:rsidRPr="00C361D5">
              <w:rPr>
                <w:rFonts w:ascii="Arial" w:hAnsi="Arial" w:cs="Arial"/>
              </w:rPr>
              <w:t>clothing</w:t>
            </w:r>
            <w:proofErr w:type="gramEnd"/>
          </w:p>
          <w:p w14:paraId="6AAD2955" w14:textId="77777777" w:rsidR="00CD65B9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Weather forecast checked ahead of visit and programme adjusted accordingly.  Any specific controls for extreme weather will be </w:t>
            </w:r>
            <w:r w:rsidR="00C361D5">
              <w:rPr>
                <w:rFonts w:ascii="Arial" w:hAnsi="Arial" w:cs="Arial"/>
              </w:rPr>
              <w:t xml:space="preserve">detailed as follows </w:t>
            </w:r>
            <w:r w:rsidR="00C361D5" w:rsidRPr="00C361D5">
              <w:rPr>
                <w:rFonts w:ascii="Arial" w:hAnsi="Arial" w:cs="Arial"/>
              </w:rPr>
              <w:t>(blank if not applicable):</w:t>
            </w:r>
          </w:p>
          <w:p w14:paraId="6AAD2956" w14:textId="77777777" w:rsidR="00C361D5" w:rsidRPr="00C361D5" w:rsidRDefault="00C361D5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</w:p>
          <w:p w14:paraId="6AAD2957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Where over-exposure to the sun is possible, sun block carried (at least SPF30) and administer</w:t>
            </w:r>
            <w:r w:rsidR="00C361D5">
              <w:rPr>
                <w:rFonts w:ascii="Arial" w:hAnsi="Arial" w:cs="Arial"/>
              </w:rPr>
              <w:t xml:space="preserve">ed by the children </w:t>
            </w:r>
            <w:proofErr w:type="gramStart"/>
            <w:r w:rsidR="00C361D5">
              <w:rPr>
                <w:rFonts w:ascii="Arial" w:hAnsi="Arial" w:cs="Arial"/>
              </w:rPr>
              <w:t>themselves</w:t>
            </w:r>
            <w:proofErr w:type="gramEnd"/>
          </w:p>
          <w:p w14:paraId="6AAD2958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Access to bot</w:t>
            </w:r>
            <w:r w:rsidR="00C361D5">
              <w:rPr>
                <w:rFonts w:ascii="Arial" w:hAnsi="Arial" w:cs="Arial"/>
              </w:rPr>
              <w:t xml:space="preserve">tled drinking water </w:t>
            </w:r>
            <w:proofErr w:type="gramStart"/>
            <w:r w:rsidR="00C361D5">
              <w:rPr>
                <w:rFonts w:ascii="Arial" w:hAnsi="Arial" w:cs="Arial"/>
              </w:rPr>
              <w:t>available</w:t>
            </w:r>
            <w:proofErr w:type="gramEnd"/>
          </w:p>
          <w:p w14:paraId="6AAD2959" w14:textId="77777777" w:rsidR="00CD65B9" w:rsidRPr="00C361D5" w:rsidRDefault="00CD65B9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Suitable breaks out of the sun ensured in the time</w:t>
            </w:r>
            <w:r w:rsidR="00C361D5">
              <w:rPr>
                <w:rFonts w:ascii="Arial" w:hAnsi="Arial" w:cs="Arial"/>
              </w:rPr>
              <w:t>table for the day</w:t>
            </w:r>
          </w:p>
        </w:tc>
        <w:tc>
          <w:tcPr>
            <w:tcW w:w="1276" w:type="dxa"/>
            <w:shd w:val="clear" w:color="auto" w:fill="FFFFFF"/>
          </w:tcPr>
          <w:p w14:paraId="6AAD295A" w14:textId="77777777" w:rsidR="00CD65B9" w:rsidRDefault="00CD65B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DA437C" w:rsidRPr="00D718F4" w14:paraId="6AAD296F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5C" w14:textId="77777777" w:rsidR="00DA437C" w:rsidRPr="00C361D5" w:rsidRDefault="00C7241F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</w:t>
            </w:r>
            <w:r w:rsidR="00DA437C" w:rsidRPr="00C361D5">
              <w:rPr>
                <w:rFonts w:ascii="Arial" w:hAnsi="Arial" w:cs="Arial"/>
              </w:rPr>
              <w:t xml:space="preserve"> of abuse</w:t>
            </w:r>
            <w:r w:rsidR="00C361D5" w:rsidRPr="00C361D5">
              <w:rPr>
                <w:rFonts w:ascii="Arial" w:hAnsi="Arial" w:cs="Arial"/>
              </w:rPr>
              <w:t xml:space="preserve"> and bullying</w:t>
            </w:r>
          </w:p>
        </w:tc>
        <w:tc>
          <w:tcPr>
            <w:tcW w:w="1414" w:type="dxa"/>
            <w:shd w:val="clear" w:color="auto" w:fill="FFFFFF"/>
          </w:tcPr>
          <w:p w14:paraId="6AAD295D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Adults</w:t>
            </w:r>
          </w:p>
          <w:p w14:paraId="6AAD295E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5F" w14:textId="77777777" w:rsidR="00DA437C" w:rsidRPr="00C361D5" w:rsidRDefault="00DA437C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60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</w:t>
            </w:r>
            <w:r w:rsidR="00946AC6">
              <w:rPr>
                <w:rFonts w:ascii="Arial" w:hAnsi="Arial" w:cs="Arial"/>
              </w:rPr>
              <w:t xml:space="preserve">adult supervisors </w:t>
            </w:r>
            <w:r w:rsidRPr="00C361D5">
              <w:rPr>
                <w:rFonts w:ascii="Arial" w:hAnsi="Arial" w:cs="Arial"/>
              </w:rPr>
              <w:t xml:space="preserve">will hold an </w:t>
            </w:r>
            <w:proofErr w:type="gramStart"/>
            <w:r w:rsidRPr="00C361D5">
              <w:rPr>
                <w:rFonts w:ascii="Arial" w:hAnsi="Arial" w:cs="Arial"/>
              </w:rPr>
              <w:t>up to date</w:t>
            </w:r>
            <w:proofErr w:type="gramEnd"/>
            <w:r w:rsidRPr="00C361D5">
              <w:rPr>
                <w:rFonts w:ascii="Arial" w:hAnsi="Arial" w:cs="Arial"/>
              </w:rPr>
              <w:t xml:space="preserve"> DBS and have completed basic awareness safeguarding training</w:t>
            </w:r>
          </w:p>
          <w:p w14:paraId="6AAD2961" w14:textId="77777777" w:rsidR="001C618C" w:rsidRPr="00C361D5" w:rsidRDefault="001C618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adult</w:t>
            </w:r>
            <w:r w:rsidR="00946AC6">
              <w:rPr>
                <w:rFonts w:ascii="Arial" w:hAnsi="Arial" w:cs="Arial"/>
              </w:rPr>
              <w:t xml:space="preserve"> supervisors </w:t>
            </w:r>
            <w:r w:rsidRPr="00C361D5">
              <w:rPr>
                <w:rFonts w:ascii="Arial" w:hAnsi="Arial" w:cs="Arial"/>
              </w:rPr>
              <w:t xml:space="preserve">will be aware of and comply with the safeguarding policy and </w:t>
            </w:r>
            <w:proofErr w:type="gramStart"/>
            <w:r w:rsidRPr="00C361D5">
              <w:rPr>
                <w:rFonts w:ascii="Arial" w:hAnsi="Arial" w:cs="Arial"/>
              </w:rPr>
              <w:t>procedures</w:t>
            </w:r>
            <w:proofErr w:type="gramEnd"/>
          </w:p>
          <w:p w14:paraId="6AAD2962" w14:textId="77777777" w:rsidR="001C618C" w:rsidRPr="00C361D5" w:rsidRDefault="001C618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and parents will be given information on safeguarding in advance of the trip and informed of who to report any concerns to</w:t>
            </w:r>
          </w:p>
          <w:p w14:paraId="6AAD2963" w14:textId="77777777" w:rsidR="001C618C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ChildLine</w:t>
            </w:r>
            <w:r w:rsidR="001C618C" w:rsidRPr="00C361D5">
              <w:rPr>
                <w:rFonts w:ascii="Arial" w:hAnsi="Arial" w:cs="Arial"/>
              </w:rPr>
              <w:t xml:space="preserve"> and NSPCC numbers will be shared with staff, parents and </w:t>
            </w:r>
            <w:proofErr w:type="gramStart"/>
            <w:r w:rsidR="001C618C" w:rsidRPr="00C361D5">
              <w:rPr>
                <w:rFonts w:ascii="Arial" w:hAnsi="Arial" w:cs="Arial"/>
              </w:rPr>
              <w:t>children</w:t>
            </w:r>
            <w:proofErr w:type="gramEnd"/>
          </w:p>
          <w:p w14:paraId="6AAD2964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Minimum </w:t>
            </w:r>
            <w:r w:rsidR="001C618C" w:rsidRPr="00C361D5">
              <w:rPr>
                <w:rFonts w:ascii="Arial" w:hAnsi="Arial" w:cs="Arial"/>
              </w:rPr>
              <w:t>staff</w:t>
            </w:r>
            <w:r w:rsidRPr="00C361D5">
              <w:rPr>
                <w:rFonts w:ascii="Arial" w:hAnsi="Arial" w:cs="Arial"/>
              </w:rPr>
              <w:t xml:space="preserve">/player ratios will </w:t>
            </w:r>
            <w:proofErr w:type="gramStart"/>
            <w:r w:rsidRPr="00C361D5">
              <w:rPr>
                <w:rFonts w:ascii="Arial" w:hAnsi="Arial" w:cs="Arial"/>
              </w:rPr>
              <w:t>be</w:t>
            </w:r>
            <w:proofErr w:type="gramEnd"/>
          </w:p>
          <w:p w14:paraId="6AAD2965" w14:textId="77777777" w:rsidR="00DA437C" w:rsidRPr="00C361D5" w:rsidRDefault="00DA437C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2:8 for children 10 and under</w:t>
            </w:r>
          </w:p>
          <w:p w14:paraId="6AAD2966" w14:textId="77777777" w:rsidR="00DA437C" w:rsidRPr="00C361D5" w:rsidRDefault="00DA437C" w:rsidP="00C361D5">
            <w:pPr>
              <w:pStyle w:val="ListParagraph"/>
              <w:numPr>
                <w:ilvl w:val="1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2:10 for children aged 11 and </w:t>
            </w:r>
            <w:proofErr w:type="gramStart"/>
            <w:r w:rsidRPr="00C361D5">
              <w:rPr>
                <w:rFonts w:ascii="Arial" w:hAnsi="Arial" w:cs="Arial"/>
              </w:rPr>
              <w:t>over</w:t>
            </w:r>
            <w:proofErr w:type="gramEnd"/>
          </w:p>
          <w:p w14:paraId="6AAD2967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Adult</w:t>
            </w:r>
            <w:r w:rsidR="00946AC6">
              <w:rPr>
                <w:rFonts w:ascii="Arial" w:hAnsi="Arial" w:cs="Arial"/>
              </w:rPr>
              <w:t xml:space="preserve"> supervisors</w:t>
            </w:r>
            <w:r w:rsidRPr="00C361D5">
              <w:rPr>
                <w:rFonts w:ascii="Arial" w:hAnsi="Arial" w:cs="Arial"/>
              </w:rPr>
              <w:t xml:space="preserve"> will only enter children’s bedrooms when required for the trip purposes (</w:t>
            </w:r>
            <w:proofErr w:type="gramStart"/>
            <w:r w:rsidRPr="00C361D5">
              <w:rPr>
                <w:rFonts w:ascii="Arial" w:hAnsi="Arial" w:cs="Arial"/>
              </w:rPr>
              <w:t>i.e.</w:t>
            </w:r>
            <w:proofErr w:type="gramEnd"/>
            <w:r w:rsidRPr="00C361D5">
              <w:rPr>
                <w:rFonts w:ascii="Arial" w:hAnsi="Arial" w:cs="Arial"/>
              </w:rPr>
              <w:t xml:space="preserve"> room inspection) and will do so as pairs</w:t>
            </w:r>
          </w:p>
          <w:p w14:paraId="6AAD2968" w14:textId="77777777" w:rsidR="00C361D5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Room inspections conducted by two adult</w:t>
            </w:r>
            <w:r w:rsidR="00946AC6">
              <w:rPr>
                <w:rFonts w:ascii="Arial" w:hAnsi="Arial" w:cs="Arial"/>
              </w:rPr>
              <w:t xml:space="preserve"> </w:t>
            </w:r>
            <w:r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Pr="00C361D5">
              <w:rPr>
                <w:rFonts w:ascii="Arial" w:hAnsi="Arial" w:cs="Arial"/>
              </w:rPr>
              <w:t xml:space="preserve"> each </w:t>
            </w:r>
            <w:proofErr w:type="gramStart"/>
            <w:r w:rsidRPr="00C361D5">
              <w:rPr>
                <w:rFonts w:ascii="Arial" w:hAnsi="Arial" w:cs="Arial"/>
              </w:rPr>
              <w:t>day</w:t>
            </w:r>
            <w:proofErr w:type="gramEnd"/>
          </w:p>
          <w:p w14:paraId="6AAD2969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Communication with children through electronic devices will be conducted in accordance with the online safety and communication </w:t>
            </w:r>
            <w:proofErr w:type="gramStart"/>
            <w:r w:rsidRPr="00C361D5">
              <w:rPr>
                <w:rFonts w:ascii="Arial" w:hAnsi="Arial" w:cs="Arial"/>
              </w:rPr>
              <w:t>policy</w:t>
            </w:r>
            <w:proofErr w:type="gramEnd"/>
          </w:p>
          <w:p w14:paraId="6AAD296A" w14:textId="77777777" w:rsidR="00DA437C" w:rsidRPr="00C361D5" w:rsidRDefault="00DA437C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Children required to complete and return the acceptable use statement for internet and social media </w:t>
            </w:r>
            <w:proofErr w:type="gramStart"/>
            <w:r w:rsidRPr="00C361D5">
              <w:rPr>
                <w:rFonts w:ascii="Arial" w:hAnsi="Arial" w:cs="Arial"/>
              </w:rPr>
              <w:t>use</w:t>
            </w:r>
            <w:proofErr w:type="gramEnd"/>
          </w:p>
          <w:p w14:paraId="6AAD296B" w14:textId="77777777" w:rsidR="001C618C" w:rsidRPr="00C361D5" w:rsidRDefault="00946AC6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361D5" w:rsidRPr="00C361D5">
              <w:rPr>
                <w:rFonts w:ascii="Arial" w:hAnsi="Arial" w:cs="Arial"/>
              </w:rPr>
              <w:t xml:space="preserve">dults not associated with the trip will not be allowed to have unsupervised contact with </w:t>
            </w:r>
            <w:proofErr w:type="gramStart"/>
            <w:r w:rsidR="00C361D5" w:rsidRPr="00C361D5">
              <w:rPr>
                <w:rFonts w:ascii="Arial" w:hAnsi="Arial" w:cs="Arial"/>
              </w:rPr>
              <w:t>children</w:t>
            </w:r>
            <w:proofErr w:type="gramEnd"/>
          </w:p>
          <w:p w14:paraId="6AAD296C" w14:textId="77777777" w:rsidR="00C361D5" w:rsidRPr="00C361D5" w:rsidRDefault="00C361D5" w:rsidP="00C361D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 xml:space="preserve">All children provided with code of conduct for the </w:t>
            </w:r>
            <w:proofErr w:type="gramStart"/>
            <w:r w:rsidRPr="00C361D5">
              <w:rPr>
                <w:rFonts w:ascii="Arial" w:hAnsi="Arial" w:cs="Arial"/>
              </w:rPr>
              <w:t>trip</w:t>
            </w:r>
            <w:proofErr w:type="gramEnd"/>
          </w:p>
          <w:p w14:paraId="6AAD296D" w14:textId="77777777" w:rsidR="00C361D5" w:rsidRPr="00C361D5" w:rsidRDefault="00C361D5" w:rsidP="00946AC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All adult</w:t>
            </w:r>
            <w:r w:rsidR="00946AC6">
              <w:rPr>
                <w:rFonts w:ascii="Arial" w:hAnsi="Arial" w:cs="Arial"/>
              </w:rPr>
              <w:t xml:space="preserve"> </w:t>
            </w:r>
            <w:r w:rsidRPr="00C361D5"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 w:rsidRPr="00C361D5">
              <w:rPr>
                <w:rFonts w:ascii="Arial" w:hAnsi="Arial" w:cs="Arial"/>
              </w:rPr>
              <w:t xml:space="preserve"> comply with the anti-bullying policy</w:t>
            </w:r>
          </w:p>
        </w:tc>
        <w:tc>
          <w:tcPr>
            <w:tcW w:w="1276" w:type="dxa"/>
            <w:shd w:val="clear" w:color="auto" w:fill="FFFFFF"/>
          </w:tcPr>
          <w:p w14:paraId="6AAD296E" w14:textId="77777777" w:rsidR="00DA437C" w:rsidRDefault="00DA437C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C361D5" w:rsidRPr="00D718F4" w14:paraId="6AAD297C" w14:textId="77777777" w:rsidTr="00946AC6">
        <w:trPr>
          <w:trHeight w:val="2393"/>
        </w:trPr>
        <w:tc>
          <w:tcPr>
            <w:tcW w:w="1560" w:type="dxa"/>
            <w:shd w:val="clear" w:color="auto" w:fill="FFFFFF"/>
          </w:tcPr>
          <w:p w14:paraId="6AAD2970" w14:textId="77777777" w:rsidR="00C361D5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Inappropriate transportation methods</w:t>
            </w:r>
          </w:p>
        </w:tc>
        <w:tc>
          <w:tcPr>
            <w:tcW w:w="1414" w:type="dxa"/>
            <w:shd w:val="clear" w:color="auto" w:fill="FFFFFF"/>
          </w:tcPr>
          <w:p w14:paraId="6AAD2971" w14:textId="77777777" w:rsid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</w:t>
            </w:r>
          </w:p>
          <w:p w14:paraId="6AAD2972" w14:textId="77777777" w:rsidR="00C361D5" w:rsidRP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73" w14:textId="77777777" w:rsidR="00C361D5" w:rsidRPr="00C361D5" w:rsidRDefault="00C361D5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74" w14:textId="77777777" w:rsidR="00C361D5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transportation has been formally agreed for the purposes of the </w:t>
            </w:r>
            <w:proofErr w:type="gramStart"/>
            <w:r>
              <w:rPr>
                <w:rFonts w:ascii="Arial" w:hAnsi="Arial" w:cs="Arial"/>
              </w:rPr>
              <w:t>trip</w:t>
            </w:r>
            <w:proofErr w:type="gramEnd"/>
          </w:p>
          <w:p w14:paraId="6AAD2975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of two adult</w:t>
            </w:r>
            <w:r w:rsidR="00946AC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="00946AC6">
              <w:rPr>
                <w:rFonts w:ascii="Arial" w:hAnsi="Arial" w:cs="Arial"/>
              </w:rPr>
              <w:t>upervisors</w:t>
            </w:r>
            <w:r>
              <w:rPr>
                <w:rFonts w:ascii="Arial" w:hAnsi="Arial" w:cs="Arial"/>
              </w:rPr>
              <w:t xml:space="preserve"> will travel in the vehicle with juniors </w:t>
            </w:r>
            <w:proofErr w:type="gramStart"/>
            <w:r>
              <w:rPr>
                <w:rFonts w:ascii="Arial" w:hAnsi="Arial" w:cs="Arial"/>
              </w:rPr>
              <w:t>sat in the back at all times</w:t>
            </w:r>
            <w:proofErr w:type="gramEnd"/>
            <w:r>
              <w:rPr>
                <w:rFonts w:ascii="Arial" w:hAnsi="Arial" w:cs="Arial"/>
              </w:rPr>
              <w:t xml:space="preserve"> (i</w:t>
            </w:r>
            <w:r w:rsidRPr="00C7241F">
              <w:rPr>
                <w:rFonts w:ascii="Arial" w:hAnsi="Arial" w:cs="Arial"/>
              </w:rPr>
              <w:t>n emergency situations it may be necessary for one adult</w:t>
            </w:r>
            <w:r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 xml:space="preserve">supervisor </w:t>
            </w:r>
            <w:r>
              <w:rPr>
                <w:rFonts w:ascii="Arial" w:hAnsi="Arial" w:cs="Arial"/>
              </w:rPr>
              <w:t>to drive a child to a hospital)</w:t>
            </w:r>
          </w:p>
          <w:p w14:paraId="6AAD2976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7241F">
              <w:rPr>
                <w:rFonts w:ascii="Arial" w:hAnsi="Arial" w:cs="Arial"/>
              </w:rPr>
              <w:t>arents</w:t>
            </w:r>
            <w:r>
              <w:rPr>
                <w:rFonts w:ascii="Arial" w:hAnsi="Arial" w:cs="Arial"/>
              </w:rPr>
              <w:t xml:space="preserve"> and children will</w:t>
            </w:r>
            <w:r w:rsidRPr="00C7241F">
              <w:rPr>
                <w:rFonts w:ascii="Arial" w:hAnsi="Arial" w:cs="Arial"/>
              </w:rPr>
              <w:t xml:space="preserve"> be informed of the destination, reason for the journey and who the driver</w:t>
            </w:r>
            <w:r>
              <w:rPr>
                <w:rFonts w:ascii="Arial" w:hAnsi="Arial" w:cs="Arial"/>
              </w:rPr>
              <w:t xml:space="preserve"> and second adult</w:t>
            </w:r>
            <w:r w:rsidRPr="00C7241F">
              <w:rPr>
                <w:rFonts w:ascii="Arial" w:hAnsi="Arial" w:cs="Arial"/>
              </w:rPr>
              <w:t xml:space="preserve"> </w:t>
            </w:r>
            <w:r w:rsidR="00946AC6">
              <w:rPr>
                <w:rFonts w:ascii="Arial" w:hAnsi="Arial" w:cs="Arial"/>
              </w:rPr>
              <w:t xml:space="preserve">supervisor </w:t>
            </w:r>
            <w:r w:rsidRPr="00C7241F">
              <w:rPr>
                <w:rFonts w:ascii="Arial" w:hAnsi="Arial" w:cs="Arial"/>
              </w:rPr>
              <w:t xml:space="preserve">will </w:t>
            </w:r>
            <w:proofErr w:type="gramStart"/>
            <w:r w:rsidRPr="00C7241F">
              <w:rPr>
                <w:rFonts w:ascii="Arial" w:hAnsi="Arial" w:cs="Arial"/>
              </w:rPr>
              <w:t>be</w:t>
            </w:r>
            <w:proofErr w:type="gramEnd"/>
          </w:p>
          <w:p w14:paraId="6AAD2977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Parents will have provided a consent form confirming they are happy for their child to be taken in the </w:t>
            </w:r>
            <w:proofErr w:type="gramStart"/>
            <w:r>
              <w:rPr>
                <w:rFonts w:ascii="Arial" w:hAnsi="Arial" w:cs="Arial"/>
              </w:rPr>
              <w:t>car</w:t>
            </w:r>
            <w:proofErr w:type="gramEnd"/>
          </w:p>
          <w:p w14:paraId="6AAD2978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7241F">
              <w:rPr>
                <w:rFonts w:ascii="Arial" w:hAnsi="Arial" w:cs="Arial"/>
              </w:rPr>
              <w:t xml:space="preserve">Drivers </w:t>
            </w:r>
            <w:r>
              <w:rPr>
                <w:rFonts w:ascii="Arial" w:hAnsi="Arial" w:cs="Arial"/>
              </w:rPr>
              <w:t>will</w:t>
            </w:r>
            <w:r w:rsidRPr="00C7241F">
              <w:rPr>
                <w:rFonts w:ascii="Arial" w:hAnsi="Arial" w:cs="Arial"/>
              </w:rPr>
              <w:t xml:space="preserve"> have a valid UK driving licence, satisfactory DBS check (if applicable), MOT certif</w:t>
            </w:r>
            <w:r>
              <w:rPr>
                <w:rFonts w:ascii="Arial" w:hAnsi="Arial" w:cs="Arial"/>
              </w:rPr>
              <w:t xml:space="preserve">icate, road tax and </w:t>
            </w:r>
            <w:proofErr w:type="gramStart"/>
            <w:r>
              <w:rPr>
                <w:rFonts w:ascii="Arial" w:hAnsi="Arial" w:cs="Arial"/>
              </w:rPr>
              <w:t>insurance</w:t>
            </w:r>
            <w:proofErr w:type="gramEnd"/>
          </w:p>
          <w:p w14:paraId="6AAD2979" w14:textId="77777777" w:rsid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7241F">
              <w:rPr>
                <w:rFonts w:ascii="Arial" w:hAnsi="Arial" w:cs="Arial"/>
              </w:rPr>
              <w:t xml:space="preserve">All travellers </w:t>
            </w:r>
            <w:r>
              <w:rPr>
                <w:rFonts w:ascii="Arial" w:hAnsi="Arial" w:cs="Arial"/>
              </w:rPr>
              <w:t>will</w:t>
            </w:r>
            <w:r w:rsidRPr="00C7241F">
              <w:rPr>
                <w:rFonts w:ascii="Arial" w:hAnsi="Arial" w:cs="Arial"/>
              </w:rPr>
              <w:t xml:space="preserve"> comply with laws on the u</w:t>
            </w:r>
            <w:r>
              <w:rPr>
                <w:rFonts w:ascii="Arial" w:hAnsi="Arial" w:cs="Arial"/>
              </w:rPr>
              <w:t xml:space="preserve">se of seatbelts and </w:t>
            </w:r>
            <w:proofErr w:type="gramStart"/>
            <w:r>
              <w:rPr>
                <w:rFonts w:ascii="Arial" w:hAnsi="Arial" w:cs="Arial"/>
              </w:rPr>
              <w:t>restraints</w:t>
            </w:r>
            <w:proofErr w:type="gramEnd"/>
          </w:p>
          <w:p w14:paraId="6AAD297A" w14:textId="77777777" w:rsidR="00C7241F" w:rsidRPr="00C7241F" w:rsidRDefault="00C7241F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 breaks taken for every two hours of driving</w:t>
            </w:r>
          </w:p>
        </w:tc>
        <w:tc>
          <w:tcPr>
            <w:tcW w:w="1276" w:type="dxa"/>
            <w:shd w:val="clear" w:color="auto" w:fill="FFFFFF"/>
          </w:tcPr>
          <w:p w14:paraId="6AAD297B" w14:textId="77777777" w:rsidR="00C361D5" w:rsidRDefault="00C361D5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97737" w:rsidRPr="00D718F4" w14:paraId="6AAD2985" w14:textId="77777777" w:rsidTr="00946AC6">
        <w:trPr>
          <w:trHeight w:val="1401"/>
        </w:trPr>
        <w:tc>
          <w:tcPr>
            <w:tcW w:w="1560" w:type="dxa"/>
            <w:shd w:val="clear" w:color="auto" w:fill="FFFFFF"/>
          </w:tcPr>
          <w:p w14:paraId="6AAD297D" w14:textId="77777777" w:rsidR="00097737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Inappropriate photography, </w:t>
            </w:r>
            <w:proofErr w:type="gramStart"/>
            <w:r w:rsidR="00097737">
              <w:rPr>
                <w:rFonts w:ascii="Arial" w:hAnsi="Arial" w:cs="Arial"/>
              </w:rPr>
              <w:t>filming</w:t>
            </w:r>
            <w:proofErr w:type="gramEnd"/>
            <w:r>
              <w:rPr>
                <w:rFonts w:ascii="Arial" w:hAnsi="Arial" w:cs="Arial"/>
              </w:rPr>
              <w:t xml:space="preserve"> and social media activity</w:t>
            </w:r>
          </w:p>
        </w:tc>
        <w:tc>
          <w:tcPr>
            <w:tcW w:w="1414" w:type="dxa"/>
            <w:shd w:val="clear" w:color="auto" w:fill="FFFFFF"/>
          </w:tcPr>
          <w:p w14:paraId="6AAD297E" w14:textId="77777777" w:rsidR="00097737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7F" w14:textId="77777777" w:rsidR="00097737" w:rsidRPr="00C361D5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80" w14:textId="77777777" w:rsidR="00097737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LTA/County</w:t>
            </w:r>
            <w:r w:rsidR="006B2BB7">
              <w:rPr>
                <w:rFonts w:ascii="Arial" w:hAnsi="Arial" w:cs="Arial"/>
              </w:rPr>
              <w:t>/Club</w:t>
            </w:r>
            <w:r>
              <w:rPr>
                <w:rFonts w:ascii="Arial" w:hAnsi="Arial" w:cs="Arial"/>
              </w:rPr>
              <w:t xml:space="preserve"> photography policy in effect/</w:t>
            </w:r>
            <w:proofErr w:type="gramStart"/>
            <w:r>
              <w:rPr>
                <w:rFonts w:ascii="Arial" w:hAnsi="Arial" w:cs="Arial"/>
              </w:rPr>
              <w:t>adopted</w:t>
            </w:r>
            <w:proofErr w:type="gramEnd"/>
          </w:p>
          <w:p w14:paraId="6AAD2981" w14:textId="77777777" w:rsidR="00097737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</w:t>
            </w:r>
            <w:r w:rsidR="006B2BB7">
              <w:rPr>
                <w:rFonts w:ascii="Arial" w:hAnsi="Arial" w:cs="Arial"/>
              </w:rPr>
              <w:t>/Club</w:t>
            </w:r>
            <w:r>
              <w:rPr>
                <w:rFonts w:ascii="Arial" w:hAnsi="Arial" w:cs="Arial"/>
              </w:rPr>
              <w:t xml:space="preserve"> online safety and communication policy in effect</w:t>
            </w:r>
          </w:p>
          <w:p w14:paraId="6AAD2982" w14:textId="77777777" w:rsidR="00097737" w:rsidRDefault="00946AC6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adult supervisors</w:t>
            </w:r>
            <w:r w:rsidR="00097737">
              <w:rPr>
                <w:rFonts w:ascii="Arial" w:hAnsi="Arial" w:cs="Arial"/>
              </w:rPr>
              <w:t xml:space="preserve"> on trip familiar with the LTA photography and filming best practice </w:t>
            </w:r>
            <w:proofErr w:type="gramStart"/>
            <w:r w:rsidR="00097737">
              <w:rPr>
                <w:rFonts w:ascii="Arial" w:hAnsi="Arial" w:cs="Arial"/>
              </w:rPr>
              <w:t>guidance</w:t>
            </w:r>
            <w:proofErr w:type="gramEnd"/>
          </w:p>
          <w:p w14:paraId="6AAD2983" w14:textId="77777777" w:rsidR="00057019" w:rsidRPr="00946AC6" w:rsidRDefault="00057019" w:rsidP="00946AC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C361D5">
              <w:rPr>
                <w:rFonts w:ascii="Arial" w:hAnsi="Arial" w:cs="Arial"/>
              </w:rPr>
              <w:t>Children required to complete and return the acceptable use statement for internet and social media use</w:t>
            </w:r>
          </w:p>
        </w:tc>
        <w:tc>
          <w:tcPr>
            <w:tcW w:w="1276" w:type="dxa"/>
            <w:shd w:val="clear" w:color="auto" w:fill="FFFFFF"/>
          </w:tcPr>
          <w:p w14:paraId="6AAD2984" w14:textId="77777777" w:rsidR="00097737" w:rsidRDefault="00097737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97737" w:rsidRPr="00D718F4" w14:paraId="6AAD298F" w14:textId="77777777" w:rsidTr="00946AC6">
        <w:trPr>
          <w:trHeight w:val="1810"/>
        </w:trPr>
        <w:tc>
          <w:tcPr>
            <w:tcW w:w="1560" w:type="dxa"/>
            <w:shd w:val="clear" w:color="auto" w:fill="FFFFFF"/>
          </w:tcPr>
          <w:p w14:paraId="6AAD2986" w14:textId="77777777" w:rsidR="00097737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Missing </w:t>
            </w:r>
            <w:r w:rsidR="00097737">
              <w:rPr>
                <w:rFonts w:ascii="Arial" w:hAnsi="Arial" w:cs="Arial"/>
              </w:rPr>
              <w:t>children</w:t>
            </w:r>
          </w:p>
        </w:tc>
        <w:tc>
          <w:tcPr>
            <w:tcW w:w="1414" w:type="dxa"/>
            <w:shd w:val="clear" w:color="auto" w:fill="FFFFFF"/>
          </w:tcPr>
          <w:p w14:paraId="6AAD2987" w14:textId="77777777" w:rsidR="00097737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88" w14:textId="77777777" w:rsidR="00097737" w:rsidRPr="00C361D5" w:rsidRDefault="00097737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89" w14:textId="77777777" w:rsidR="00097737" w:rsidRPr="00057019" w:rsidRDefault="00097737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057019">
              <w:rPr>
                <w:rFonts w:ascii="Arial" w:hAnsi="Arial" w:cs="Arial"/>
              </w:rPr>
              <w:t>Missing player flowchart</w:t>
            </w:r>
            <w:r w:rsidR="00057019" w:rsidRPr="00057019">
              <w:rPr>
                <w:rFonts w:ascii="Arial" w:hAnsi="Arial" w:cs="Arial"/>
              </w:rPr>
              <w:t xml:space="preserve"> (</w:t>
            </w:r>
            <w:r w:rsidR="00057019">
              <w:rPr>
                <w:rFonts w:ascii="Arial" w:hAnsi="Arial" w:cs="Arial"/>
              </w:rPr>
              <w:t>copy in</w:t>
            </w:r>
            <w:r w:rsidR="00057019" w:rsidRPr="00057019">
              <w:rPr>
                <w:rFonts w:ascii="Arial" w:hAnsi="Arial" w:cs="Arial"/>
              </w:rPr>
              <w:t xml:space="preserve"> LTA </w:t>
            </w:r>
            <w:bookmarkStart w:id="0" w:name="_Toc489957651"/>
            <w:bookmarkStart w:id="1" w:name="_Toc489958281"/>
            <w:bookmarkStart w:id="2" w:name="_Toc499636905"/>
            <w:bookmarkStart w:id="3" w:name="_Toc503370304"/>
            <w:r w:rsidR="00057019" w:rsidRPr="00057019">
              <w:rPr>
                <w:rFonts w:ascii="Arial" w:hAnsi="Arial" w:cs="Arial"/>
              </w:rPr>
              <w:t>Safeguarding at events, activities and competitions</w:t>
            </w:r>
            <w:bookmarkEnd w:id="0"/>
            <w:bookmarkEnd w:id="1"/>
            <w:bookmarkEnd w:id="2"/>
            <w:bookmarkEnd w:id="3"/>
            <w:r w:rsidR="00057019" w:rsidRPr="00057019">
              <w:rPr>
                <w:rFonts w:ascii="Arial" w:hAnsi="Arial" w:cs="Arial"/>
              </w:rPr>
              <w:t xml:space="preserve"> resource) </w:t>
            </w:r>
            <w:r w:rsidRPr="00057019">
              <w:rPr>
                <w:rFonts w:ascii="Arial" w:hAnsi="Arial" w:cs="Arial"/>
              </w:rPr>
              <w:t xml:space="preserve">provided to all </w:t>
            </w:r>
            <w:r w:rsidR="00946AC6">
              <w:rPr>
                <w:rFonts w:ascii="Arial" w:hAnsi="Arial" w:cs="Arial"/>
              </w:rPr>
              <w:t xml:space="preserve">adult </w:t>
            </w:r>
            <w:proofErr w:type="gramStart"/>
            <w:r w:rsidR="00946AC6">
              <w:rPr>
                <w:rFonts w:ascii="Arial" w:hAnsi="Arial" w:cs="Arial"/>
              </w:rPr>
              <w:t>supervisors</w:t>
            </w:r>
            <w:proofErr w:type="gramEnd"/>
          </w:p>
          <w:p w14:paraId="6AAD298A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Venue management details have been ascertained in </w:t>
            </w:r>
            <w:proofErr w:type="gramStart"/>
            <w:r>
              <w:rPr>
                <w:rFonts w:ascii="Arial" w:hAnsi="Arial" w:cs="Arial"/>
              </w:rPr>
              <w:t>advance</w:t>
            </w:r>
            <w:proofErr w:type="gramEnd"/>
          </w:p>
          <w:p w14:paraId="6AAD298B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details for all children mobile devices available to hand if they get </w:t>
            </w:r>
            <w:proofErr w:type="gramStart"/>
            <w:r>
              <w:rPr>
                <w:rFonts w:ascii="Arial" w:hAnsi="Arial" w:cs="Arial"/>
              </w:rPr>
              <w:t>separated</w:t>
            </w:r>
            <w:proofErr w:type="gramEnd"/>
          </w:p>
          <w:p w14:paraId="6AAD298C" w14:textId="77777777" w:rsidR="00097737" w:rsidRDefault="00097737" w:rsidP="00C7241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 </w:t>
            </w:r>
            <w:r w:rsidR="00057019">
              <w:rPr>
                <w:rFonts w:ascii="Arial" w:hAnsi="Arial" w:cs="Arial"/>
              </w:rPr>
              <w:t xml:space="preserve">informed of </w:t>
            </w:r>
            <w:r>
              <w:rPr>
                <w:rFonts w:ascii="Arial" w:hAnsi="Arial" w:cs="Arial"/>
              </w:rPr>
              <w:t>venue meeting points</w:t>
            </w:r>
            <w:r w:rsidR="00057019">
              <w:rPr>
                <w:rFonts w:ascii="Arial" w:hAnsi="Arial" w:cs="Arial"/>
              </w:rPr>
              <w:t xml:space="preserve"> / where to go if they get </w:t>
            </w:r>
            <w:proofErr w:type="gramStart"/>
            <w:r w:rsidR="00057019">
              <w:rPr>
                <w:rFonts w:ascii="Arial" w:hAnsi="Arial" w:cs="Arial"/>
              </w:rPr>
              <w:t>separated</w:t>
            </w:r>
            <w:proofErr w:type="gramEnd"/>
          </w:p>
          <w:p w14:paraId="6AAD298D" w14:textId="77777777" w:rsidR="00057019" w:rsidRPr="00057019" w:rsidRDefault="00097737" w:rsidP="0005701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details</w:t>
            </w:r>
            <w:r w:rsidR="00057019">
              <w:rPr>
                <w:rFonts w:ascii="Arial" w:hAnsi="Arial" w:cs="Arial"/>
              </w:rPr>
              <w:t xml:space="preserve"> for all children have been obtained</w:t>
            </w:r>
          </w:p>
        </w:tc>
        <w:tc>
          <w:tcPr>
            <w:tcW w:w="1276" w:type="dxa"/>
            <w:shd w:val="clear" w:color="auto" w:fill="FFFFFF"/>
          </w:tcPr>
          <w:p w14:paraId="6AAD298E" w14:textId="77777777" w:rsidR="00097737" w:rsidRDefault="00097737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98" w14:textId="77777777" w:rsidTr="00946AC6">
        <w:trPr>
          <w:trHeight w:val="1242"/>
        </w:trPr>
        <w:tc>
          <w:tcPr>
            <w:tcW w:w="1560" w:type="dxa"/>
            <w:shd w:val="clear" w:color="auto" w:fill="FFFFFF"/>
          </w:tcPr>
          <w:p w14:paraId="6AAD2990" w14:textId="77777777" w:rsidR="00057019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Inappropriate use of changing facilities</w:t>
            </w:r>
          </w:p>
        </w:tc>
        <w:tc>
          <w:tcPr>
            <w:tcW w:w="1414" w:type="dxa"/>
            <w:shd w:val="clear" w:color="auto" w:fill="FFFFFF"/>
          </w:tcPr>
          <w:p w14:paraId="6AAD2991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Adults</w:t>
            </w:r>
          </w:p>
          <w:p w14:paraId="6AAD2992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93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94" w14:textId="77777777" w:rsidR="00057019" w:rsidRDefault="00057019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Details of venue changing facilities to be ascertained in </w:t>
            </w:r>
            <w:proofErr w:type="gramStart"/>
            <w:r>
              <w:rPr>
                <w:rFonts w:ascii="Arial" w:hAnsi="Arial" w:cs="Arial"/>
              </w:rPr>
              <w:t>advance</w:t>
            </w:r>
            <w:proofErr w:type="gramEnd"/>
          </w:p>
          <w:p w14:paraId="6AAD2995" w14:textId="77777777" w:rsidR="00057019" w:rsidRDefault="00057019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will have single use of changing facilities / come to the event changed and ready to play and will shower and change back at home/</w:t>
            </w:r>
            <w:proofErr w:type="gramStart"/>
            <w:r>
              <w:rPr>
                <w:rFonts w:ascii="Arial" w:hAnsi="Arial" w:cs="Arial"/>
              </w:rPr>
              <w:t>accommodation</w:t>
            </w:r>
            <w:proofErr w:type="gramEnd"/>
          </w:p>
          <w:p w14:paraId="6AAD2996" w14:textId="77777777" w:rsidR="00057019" w:rsidRPr="00057019" w:rsidRDefault="00946AC6" w:rsidP="0005701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057019">
              <w:rPr>
                <w:rFonts w:ascii="Arial" w:hAnsi="Arial" w:cs="Arial"/>
              </w:rPr>
              <w:t>dult</w:t>
            </w:r>
            <w:r>
              <w:rPr>
                <w:rFonts w:ascii="Arial" w:hAnsi="Arial" w:cs="Arial"/>
              </w:rPr>
              <w:t xml:space="preserve"> </w:t>
            </w:r>
            <w:r w:rsidR="0005701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upervisors</w:t>
            </w:r>
            <w:r w:rsidR="00057019">
              <w:rPr>
                <w:rFonts w:ascii="Arial" w:hAnsi="Arial" w:cs="Arial"/>
              </w:rPr>
              <w:t xml:space="preserve"> on the trip will not use the changing facilities at the same time as children</w:t>
            </w:r>
          </w:p>
        </w:tc>
        <w:tc>
          <w:tcPr>
            <w:tcW w:w="1276" w:type="dxa"/>
            <w:shd w:val="clear" w:color="auto" w:fill="FFFFFF"/>
          </w:tcPr>
          <w:p w14:paraId="6AAD2997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A0" w14:textId="77777777" w:rsidTr="00946AC6">
        <w:trPr>
          <w:trHeight w:val="1570"/>
        </w:trPr>
        <w:tc>
          <w:tcPr>
            <w:tcW w:w="1560" w:type="dxa"/>
            <w:shd w:val="clear" w:color="auto" w:fill="FFFFFF"/>
          </w:tcPr>
          <w:p w14:paraId="6AAD2999" w14:textId="77777777" w:rsidR="00057019" w:rsidRDefault="00DB2FEF" w:rsidP="00DB2F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Late or non-collection of children by parents/carers</w:t>
            </w:r>
          </w:p>
        </w:tc>
        <w:tc>
          <w:tcPr>
            <w:tcW w:w="1414" w:type="dxa"/>
            <w:shd w:val="clear" w:color="auto" w:fill="FFFFFF"/>
          </w:tcPr>
          <w:p w14:paraId="6AAD299A" w14:textId="77777777" w:rsidR="00057019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</w:t>
            </w:r>
          </w:p>
        </w:tc>
        <w:tc>
          <w:tcPr>
            <w:tcW w:w="1277" w:type="dxa"/>
            <w:shd w:val="clear" w:color="auto" w:fill="FFFFFF"/>
          </w:tcPr>
          <w:p w14:paraId="6AAD299B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9C" w14:textId="77777777" w:rsidR="00057019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Collection arrangements discussed and agreed in advance with parents, including the process that will be followed in the event of non-collection a</w:t>
            </w:r>
          </w:p>
          <w:p w14:paraId="6AAD299D" w14:textId="77777777" w:rsidR="00DB2FEF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Significant/repeated concerns about timekeeping and non-collection are raised to the</w:t>
            </w:r>
            <w:r w:rsidR="006B2BB7">
              <w:rPr>
                <w:rFonts w:ascii="Arial" w:hAnsi="Arial" w:cs="Arial"/>
              </w:rPr>
              <w:t xml:space="preserve"> Club</w:t>
            </w:r>
            <w:r>
              <w:rPr>
                <w:rFonts w:ascii="Arial" w:hAnsi="Arial" w:cs="Arial"/>
              </w:rPr>
              <w:t xml:space="preserve"> Welfare Officer / County Safeguarding Officer</w:t>
            </w:r>
            <w:r w:rsidR="00946AC6">
              <w:rPr>
                <w:rFonts w:ascii="Arial" w:hAnsi="Arial" w:cs="Arial"/>
              </w:rPr>
              <w:t xml:space="preserve"> (delete as required)</w:t>
            </w:r>
          </w:p>
          <w:p w14:paraId="6AAD299E" w14:textId="77777777" w:rsidR="00DB2FEF" w:rsidRPr="00DB2FEF" w:rsidRDefault="00DB2FEF" w:rsidP="00DB2FE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record of late or non-collection is kept on file</w:t>
            </w:r>
          </w:p>
        </w:tc>
        <w:tc>
          <w:tcPr>
            <w:tcW w:w="1276" w:type="dxa"/>
            <w:shd w:val="clear" w:color="auto" w:fill="FFFFFF"/>
          </w:tcPr>
          <w:p w14:paraId="6AAD299F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057019" w:rsidRPr="00D718F4" w14:paraId="6AAD29A6" w14:textId="77777777" w:rsidTr="00946AC6">
        <w:trPr>
          <w:trHeight w:val="843"/>
        </w:trPr>
        <w:tc>
          <w:tcPr>
            <w:tcW w:w="1560" w:type="dxa"/>
            <w:shd w:val="clear" w:color="auto" w:fill="FFFFFF"/>
          </w:tcPr>
          <w:p w14:paraId="6AAD29A1" w14:textId="77777777" w:rsidR="00057019" w:rsidRDefault="00057019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Other (detail)</w:t>
            </w:r>
          </w:p>
        </w:tc>
        <w:tc>
          <w:tcPr>
            <w:tcW w:w="1414" w:type="dxa"/>
            <w:shd w:val="clear" w:color="auto" w:fill="FFFFFF"/>
          </w:tcPr>
          <w:p w14:paraId="6AAD29A2" w14:textId="77777777" w:rsidR="00057019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6AAD29A3" w14:textId="77777777" w:rsidR="00057019" w:rsidRPr="00C361D5" w:rsidRDefault="00057019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A4" w14:textId="77777777" w:rsidR="00057019" w:rsidRPr="00057019" w:rsidRDefault="00057019" w:rsidP="000570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6AAD29A5" w14:textId="77777777" w:rsidR="00057019" w:rsidRDefault="00057019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  <w:tr w:rsidR="00DB2FEF" w:rsidRPr="00D718F4" w14:paraId="6AAD29AC" w14:textId="77777777" w:rsidTr="00946AC6">
        <w:trPr>
          <w:trHeight w:val="843"/>
        </w:trPr>
        <w:tc>
          <w:tcPr>
            <w:tcW w:w="1560" w:type="dxa"/>
            <w:shd w:val="clear" w:color="auto" w:fill="FFFFFF"/>
          </w:tcPr>
          <w:p w14:paraId="6AAD29A7" w14:textId="77777777" w:rsidR="00DB2FEF" w:rsidRDefault="00DB2FEF" w:rsidP="000570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(detail)</w:t>
            </w:r>
          </w:p>
        </w:tc>
        <w:tc>
          <w:tcPr>
            <w:tcW w:w="1414" w:type="dxa"/>
            <w:shd w:val="clear" w:color="auto" w:fill="FFFFFF"/>
          </w:tcPr>
          <w:p w14:paraId="6AAD29A8" w14:textId="77777777" w:rsidR="00DB2FEF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7" w:type="dxa"/>
            <w:shd w:val="clear" w:color="auto" w:fill="FFFFFF"/>
          </w:tcPr>
          <w:p w14:paraId="6AAD29A9" w14:textId="77777777" w:rsidR="00DB2FEF" w:rsidRPr="00C361D5" w:rsidRDefault="00DB2FEF" w:rsidP="00C361D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066" w:type="dxa"/>
            <w:shd w:val="clear" w:color="auto" w:fill="FFFFFF"/>
          </w:tcPr>
          <w:p w14:paraId="6AAD29AA" w14:textId="77777777" w:rsidR="00DB2FEF" w:rsidRPr="00057019" w:rsidRDefault="00DB2FEF" w:rsidP="000570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FFFFFF"/>
          </w:tcPr>
          <w:p w14:paraId="6AAD29AB" w14:textId="77777777" w:rsidR="00DB2FEF" w:rsidRDefault="00DB2FEF" w:rsidP="00A262CA">
            <w:pPr>
              <w:pStyle w:val="ListParagraph"/>
              <w:ind w:left="360"/>
              <w:rPr>
                <w:rFonts w:ascii="Arial" w:hAnsi="Arial"/>
                <w:color w:val="17365D" w:themeColor="text2" w:themeShade="BF"/>
              </w:rPr>
            </w:pPr>
          </w:p>
        </w:tc>
      </w:tr>
    </w:tbl>
    <w:p w14:paraId="6AAD29AD" w14:textId="77777777" w:rsidR="009B5316" w:rsidRDefault="009B5316" w:rsidP="009813FA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5778"/>
        <w:gridCol w:w="5529"/>
        <w:gridCol w:w="4252"/>
      </w:tblGrid>
      <w:tr w:rsidR="009813FA" w14:paraId="6AAD29B3" w14:textId="77777777" w:rsidTr="00CD65B9">
        <w:trPr>
          <w:trHeight w:val="1607"/>
        </w:trPr>
        <w:tc>
          <w:tcPr>
            <w:tcW w:w="5778" w:type="dxa"/>
            <w:shd w:val="pct10" w:color="auto" w:fill="auto"/>
          </w:tcPr>
          <w:p w14:paraId="6AAD29AE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 xml:space="preserve">Name </w:t>
            </w:r>
            <w:proofErr w:type="gramStart"/>
            <w:r w:rsidRPr="00946AC6">
              <w:rPr>
                <w:rFonts w:ascii="Arial" w:hAnsi="Arial" w:cs="Arial"/>
                <w:b/>
              </w:rPr>
              <w:t xml:space="preserve">of </w:t>
            </w:r>
            <w:r w:rsidR="00280F41" w:rsidRPr="00946AC6">
              <w:rPr>
                <w:rFonts w:ascii="Arial" w:hAnsi="Arial" w:cs="Arial"/>
                <w:b/>
              </w:rPr>
              <w:t xml:space="preserve"> </w:t>
            </w:r>
            <w:r w:rsidR="00946AC6" w:rsidRPr="00946AC6">
              <w:rPr>
                <w:rFonts w:ascii="Arial" w:hAnsi="Arial" w:cs="Arial"/>
                <w:b/>
              </w:rPr>
              <w:t>Lead</w:t>
            </w:r>
            <w:proofErr w:type="gramEnd"/>
            <w:r w:rsidR="00946AC6" w:rsidRPr="00946AC6">
              <w:rPr>
                <w:rFonts w:ascii="Arial" w:hAnsi="Arial" w:cs="Arial"/>
                <w:b/>
              </w:rPr>
              <w:t xml:space="preserve"> Adult</w:t>
            </w:r>
          </w:p>
          <w:p w14:paraId="6AAD29AF" w14:textId="77777777" w:rsidR="009813FA" w:rsidRPr="00946AC6" w:rsidRDefault="009813FA" w:rsidP="00CD65B9">
            <w:pPr>
              <w:rPr>
                <w:rFonts w:ascii="Arial" w:hAnsi="Arial" w:cs="Arial"/>
                <w:b/>
              </w:rPr>
            </w:pPr>
          </w:p>
        </w:tc>
        <w:tc>
          <w:tcPr>
            <w:tcW w:w="5529" w:type="dxa"/>
            <w:shd w:val="pct10" w:color="auto" w:fill="auto"/>
          </w:tcPr>
          <w:p w14:paraId="6AAD29B0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4252" w:type="dxa"/>
            <w:shd w:val="pct10" w:color="auto" w:fill="auto"/>
          </w:tcPr>
          <w:p w14:paraId="6AAD29B1" w14:textId="77777777" w:rsidR="009813FA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Date:</w:t>
            </w:r>
          </w:p>
          <w:p w14:paraId="6AAD29B2" w14:textId="77777777" w:rsidR="00E47A58" w:rsidRPr="00946AC6" w:rsidRDefault="00E47A58" w:rsidP="00A262CA">
            <w:pPr>
              <w:rPr>
                <w:rFonts w:ascii="Arial" w:hAnsi="Arial" w:cs="Arial"/>
                <w:b/>
              </w:rPr>
            </w:pPr>
          </w:p>
        </w:tc>
      </w:tr>
      <w:tr w:rsidR="009813FA" w14:paraId="6AAD29B7" w14:textId="77777777" w:rsidTr="009B5316">
        <w:trPr>
          <w:trHeight w:val="1584"/>
        </w:trPr>
        <w:tc>
          <w:tcPr>
            <w:tcW w:w="5778" w:type="dxa"/>
            <w:shd w:val="pct10" w:color="auto" w:fill="auto"/>
          </w:tcPr>
          <w:p w14:paraId="6AAD29B4" w14:textId="77777777" w:rsidR="009813FA" w:rsidRPr="00946AC6" w:rsidRDefault="009813FA" w:rsidP="00946AC6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 xml:space="preserve">Name of </w:t>
            </w:r>
            <w:r w:rsidR="00946AC6" w:rsidRPr="00946AC6">
              <w:rPr>
                <w:rFonts w:ascii="Arial" w:hAnsi="Arial" w:cs="Arial"/>
                <w:b/>
              </w:rPr>
              <w:t>Welfare Officer / County Safeguarding Officer (delete as required)</w:t>
            </w:r>
            <w:r w:rsidRPr="00946AC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529" w:type="dxa"/>
            <w:shd w:val="pct10" w:color="auto" w:fill="auto"/>
          </w:tcPr>
          <w:p w14:paraId="6AAD29B5" w14:textId="77777777" w:rsidR="009813FA" w:rsidRPr="00946AC6" w:rsidRDefault="00CD65B9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S</w:t>
            </w:r>
            <w:r w:rsidR="009813FA" w:rsidRPr="00946AC6">
              <w:rPr>
                <w:rFonts w:ascii="Arial" w:hAnsi="Arial" w:cs="Arial"/>
                <w:b/>
              </w:rPr>
              <w:t>ignature:</w:t>
            </w:r>
            <w:r w:rsidR="009B5316" w:rsidRPr="00946AC6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4252" w:type="dxa"/>
            <w:shd w:val="pct10" w:color="auto" w:fill="auto"/>
          </w:tcPr>
          <w:p w14:paraId="6AAD29B6" w14:textId="77777777" w:rsidR="00E47A58" w:rsidRPr="00946AC6" w:rsidRDefault="009813FA" w:rsidP="00A262CA">
            <w:pPr>
              <w:rPr>
                <w:rFonts w:ascii="Arial" w:hAnsi="Arial" w:cs="Arial"/>
                <w:b/>
              </w:rPr>
            </w:pPr>
            <w:r w:rsidRPr="00946AC6">
              <w:rPr>
                <w:rFonts w:ascii="Arial" w:hAnsi="Arial" w:cs="Arial"/>
                <w:b/>
              </w:rPr>
              <w:t>Date:</w:t>
            </w:r>
          </w:p>
        </w:tc>
      </w:tr>
    </w:tbl>
    <w:p w14:paraId="6AAD29B8" w14:textId="77777777" w:rsidR="009813FA" w:rsidRPr="007F1D4F" w:rsidRDefault="009813FA" w:rsidP="009813F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6AAD29B9" w14:textId="77777777" w:rsidR="00AD7950" w:rsidRDefault="00AD7950"/>
    <w:sectPr w:rsidR="00AD7950" w:rsidSect="009813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D29BC" w14:textId="77777777" w:rsidR="00BC1459" w:rsidRDefault="00BC1459" w:rsidP="009813FA">
      <w:pPr>
        <w:spacing w:after="0" w:line="240" w:lineRule="auto"/>
      </w:pPr>
      <w:r>
        <w:separator/>
      </w:r>
    </w:p>
  </w:endnote>
  <w:endnote w:type="continuationSeparator" w:id="0">
    <w:p w14:paraId="6AAD29BD" w14:textId="77777777" w:rsidR="00BC1459" w:rsidRDefault="00BC1459" w:rsidP="00981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D29BA" w14:textId="77777777" w:rsidR="00BC1459" w:rsidRDefault="00BC1459" w:rsidP="009813FA">
      <w:pPr>
        <w:spacing w:after="0" w:line="240" w:lineRule="auto"/>
      </w:pPr>
      <w:r>
        <w:separator/>
      </w:r>
    </w:p>
  </w:footnote>
  <w:footnote w:type="continuationSeparator" w:id="0">
    <w:p w14:paraId="6AAD29BB" w14:textId="77777777" w:rsidR="00BC1459" w:rsidRDefault="00BC1459" w:rsidP="00981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166293"/>
    <w:multiLevelType w:val="hybridMultilevel"/>
    <w:tmpl w:val="C0FC380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324A58"/>
    <w:multiLevelType w:val="hybridMultilevel"/>
    <w:tmpl w:val="CC3C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17E2F"/>
    <w:multiLevelType w:val="hybridMultilevel"/>
    <w:tmpl w:val="3FE6BF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F2BB9"/>
    <w:multiLevelType w:val="hybridMultilevel"/>
    <w:tmpl w:val="03FA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C609C"/>
    <w:multiLevelType w:val="hybridMultilevel"/>
    <w:tmpl w:val="1468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31078"/>
    <w:multiLevelType w:val="hybridMultilevel"/>
    <w:tmpl w:val="0D3C2B7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6294B"/>
    <w:multiLevelType w:val="hybridMultilevel"/>
    <w:tmpl w:val="BD620D06"/>
    <w:lvl w:ilvl="0" w:tplc="176E2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24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E7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A27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381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0B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A85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A4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A83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CF477B"/>
    <w:multiLevelType w:val="hybridMultilevel"/>
    <w:tmpl w:val="E65A9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227F4"/>
    <w:multiLevelType w:val="hybridMultilevel"/>
    <w:tmpl w:val="E44CCAA0"/>
    <w:lvl w:ilvl="0" w:tplc="08090005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939" w:hanging="360"/>
      </w:pPr>
      <w:rPr>
        <w:rFonts w:ascii="Wingdings" w:hAnsi="Wingdings" w:hint="default"/>
      </w:rPr>
    </w:lvl>
  </w:abstractNum>
  <w:abstractNum w:abstractNumId="10" w15:restartNumberingAfterBreak="0">
    <w:nsid w:val="3BC53987"/>
    <w:multiLevelType w:val="hybridMultilevel"/>
    <w:tmpl w:val="71BA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362A4"/>
    <w:multiLevelType w:val="hybridMultilevel"/>
    <w:tmpl w:val="00C4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90748"/>
    <w:multiLevelType w:val="hybridMultilevel"/>
    <w:tmpl w:val="2370C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1492D"/>
    <w:multiLevelType w:val="hybridMultilevel"/>
    <w:tmpl w:val="FA78751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143E6"/>
    <w:multiLevelType w:val="hybridMultilevel"/>
    <w:tmpl w:val="1DFEE20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5C4A1E"/>
    <w:multiLevelType w:val="hybridMultilevel"/>
    <w:tmpl w:val="3E18926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366FE4"/>
    <w:multiLevelType w:val="hybridMultilevel"/>
    <w:tmpl w:val="BA4C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6454">
    <w:abstractNumId w:val="6"/>
  </w:num>
  <w:num w:numId="2" w16cid:durableId="1767996242">
    <w:abstractNumId w:val="3"/>
  </w:num>
  <w:num w:numId="3" w16cid:durableId="797072076">
    <w:abstractNumId w:val="9"/>
  </w:num>
  <w:num w:numId="4" w16cid:durableId="6510593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5" w16cid:durableId="401564894">
    <w:abstractNumId w:val="1"/>
  </w:num>
  <w:num w:numId="6" w16cid:durableId="1081559089">
    <w:abstractNumId w:val="12"/>
  </w:num>
  <w:num w:numId="7" w16cid:durableId="874538422">
    <w:abstractNumId w:val="5"/>
  </w:num>
  <w:num w:numId="8" w16cid:durableId="1125851197">
    <w:abstractNumId w:val="15"/>
  </w:num>
  <w:num w:numId="9" w16cid:durableId="690297364">
    <w:abstractNumId w:val="13"/>
  </w:num>
  <w:num w:numId="10" w16cid:durableId="791290972">
    <w:abstractNumId w:val="14"/>
  </w:num>
  <w:num w:numId="11" w16cid:durableId="477386496">
    <w:abstractNumId w:val="4"/>
  </w:num>
  <w:num w:numId="12" w16cid:durableId="56830363">
    <w:abstractNumId w:val="10"/>
  </w:num>
  <w:num w:numId="13" w16cid:durableId="1409426203">
    <w:abstractNumId w:val="16"/>
  </w:num>
  <w:num w:numId="14" w16cid:durableId="970794260">
    <w:abstractNumId w:val="2"/>
  </w:num>
  <w:num w:numId="15" w16cid:durableId="537199946">
    <w:abstractNumId w:val="8"/>
  </w:num>
  <w:num w:numId="16" w16cid:durableId="1451507098">
    <w:abstractNumId w:val="11"/>
  </w:num>
  <w:num w:numId="17" w16cid:durableId="1896895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3FA"/>
    <w:rsid w:val="00002671"/>
    <w:rsid w:val="000305A4"/>
    <w:rsid w:val="000362ED"/>
    <w:rsid w:val="00057019"/>
    <w:rsid w:val="000944DD"/>
    <w:rsid w:val="00097737"/>
    <w:rsid w:val="000A65B1"/>
    <w:rsid w:val="000C68C2"/>
    <w:rsid w:val="001315F6"/>
    <w:rsid w:val="001B0F37"/>
    <w:rsid w:val="001C618C"/>
    <w:rsid w:val="001F1922"/>
    <w:rsid w:val="00280F41"/>
    <w:rsid w:val="002B2E30"/>
    <w:rsid w:val="002C09AC"/>
    <w:rsid w:val="00375EA1"/>
    <w:rsid w:val="004108EE"/>
    <w:rsid w:val="00431911"/>
    <w:rsid w:val="00594183"/>
    <w:rsid w:val="00595495"/>
    <w:rsid w:val="005A35AD"/>
    <w:rsid w:val="005E37D4"/>
    <w:rsid w:val="005E670C"/>
    <w:rsid w:val="00622D50"/>
    <w:rsid w:val="006A157C"/>
    <w:rsid w:val="006B2BB7"/>
    <w:rsid w:val="006D720D"/>
    <w:rsid w:val="006D7F67"/>
    <w:rsid w:val="00737BE7"/>
    <w:rsid w:val="00766ECA"/>
    <w:rsid w:val="007673CE"/>
    <w:rsid w:val="007B7850"/>
    <w:rsid w:val="007F4DFE"/>
    <w:rsid w:val="00881164"/>
    <w:rsid w:val="008B343F"/>
    <w:rsid w:val="00902961"/>
    <w:rsid w:val="00911915"/>
    <w:rsid w:val="00946AC6"/>
    <w:rsid w:val="00947342"/>
    <w:rsid w:val="00953343"/>
    <w:rsid w:val="009813FA"/>
    <w:rsid w:val="009B5316"/>
    <w:rsid w:val="009D1B8E"/>
    <w:rsid w:val="009E3605"/>
    <w:rsid w:val="00A262CA"/>
    <w:rsid w:val="00A31C4A"/>
    <w:rsid w:val="00A46135"/>
    <w:rsid w:val="00A7346F"/>
    <w:rsid w:val="00AC423B"/>
    <w:rsid w:val="00AD7950"/>
    <w:rsid w:val="00B55B29"/>
    <w:rsid w:val="00B95EE7"/>
    <w:rsid w:val="00BC1459"/>
    <w:rsid w:val="00C361D5"/>
    <w:rsid w:val="00C7241F"/>
    <w:rsid w:val="00CD65B9"/>
    <w:rsid w:val="00D24052"/>
    <w:rsid w:val="00DA1C30"/>
    <w:rsid w:val="00DA437C"/>
    <w:rsid w:val="00DB1A43"/>
    <w:rsid w:val="00DB2FEF"/>
    <w:rsid w:val="00DD3676"/>
    <w:rsid w:val="00E47A58"/>
    <w:rsid w:val="00E75587"/>
    <w:rsid w:val="00E83F32"/>
    <w:rsid w:val="00EC2815"/>
    <w:rsid w:val="00F10C1D"/>
    <w:rsid w:val="00F11E3C"/>
    <w:rsid w:val="00F607EC"/>
    <w:rsid w:val="00F770C0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AD290A"/>
  <w15:docId w15:val="{66FBB108-AB77-4172-8526-845AD63F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57019"/>
    <w:pPr>
      <w:keepNext/>
      <w:spacing w:after="580" w:line="250" w:lineRule="atLeast"/>
      <w:outlineLvl w:val="0"/>
    </w:pPr>
    <w:rPr>
      <w:rFonts w:ascii="Arial Bold" w:eastAsiaTheme="minorHAnsi" w:hAnsi="Arial Bold" w:cs="Mangal"/>
      <w:b/>
      <w:bCs/>
      <w:color w:val="003591"/>
      <w:kern w:val="32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3FA"/>
    <w:pPr>
      <w:ind w:left="720"/>
      <w:contextualSpacing/>
    </w:pPr>
  </w:style>
  <w:style w:type="paragraph" w:customStyle="1" w:styleId="TableText">
    <w:name w:val="Table Text"/>
    <w:rsid w:val="009813F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98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3FA"/>
  </w:style>
  <w:style w:type="paragraph" w:styleId="Footer">
    <w:name w:val="footer"/>
    <w:basedOn w:val="Normal"/>
    <w:link w:val="FooterChar"/>
    <w:uiPriority w:val="99"/>
    <w:unhideWhenUsed/>
    <w:rsid w:val="00981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3FA"/>
  </w:style>
  <w:style w:type="character" w:customStyle="1" w:styleId="Heading1Char">
    <w:name w:val="Heading 1 Char"/>
    <w:basedOn w:val="DefaultParagraphFont"/>
    <w:link w:val="Heading1"/>
    <w:rsid w:val="00057019"/>
    <w:rPr>
      <w:rFonts w:ascii="Arial Bold" w:eastAsiaTheme="minorHAnsi" w:hAnsi="Arial Bold" w:cs="Mangal"/>
      <w:b/>
      <w:bCs/>
      <w:color w:val="003591"/>
      <w:kern w:val="32"/>
      <w:sz w:val="32"/>
      <w:szCs w:val="32"/>
      <w:lang w:eastAsia="ja-JP"/>
    </w:rPr>
  </w:style>
  <w:style w:type="paragraph" w:customStyle="1" w:styleId="LTAChapterHeading">
    <w:name w:val="LTA Chapter Heading"/>
    <w:uiPriority w:val="4"/>
    <w:qFormat/>
    <w:rsid w:val="00A46135"/>
    <w:pPr>
      <w:spacing w:after="560" w:line="204" w:lineRule="auto"/>
    </w:pPr>
    <w:rPr>
      <w:rFonts w:ascii="Impact" w:eastAsiaTheme="minorHAnsi" w:hAnsi="Impact"/>
      <w:caps/>
      <w:noProof/>
      <w:color w:val="16316F"/>
      <w:sz w:val="36"/>
      <w:lang w:eastAsia="en-US"/>
    </w:rPr>
  </w:style>
  <w:style w:type="paragraph" w:customStyle="1" w:styleId="LTASub-heading1">
    <w:name w:val="LTA Sub-heading 1"/>
    <w:autoRedefine/>
    <w:uiPriority w:val="5"/>
    <w:qFormat/>
    <w:rsid w:val="00A46135"/>
    <w:pPr>
      <w:spacing w:before="360" w:after="0" w:line="204" w:lineRule="auto"/>
    </w:pPr>
    <w:rPr>
      <w:rFonts w:ascii="Impact" w:eastAsiaTheme="minorHAnsi" w:hAnsi="Impact"/>
      <w:caps/>
      <w:noProof/>
      <w:color w:val="1A7BC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</dc:creator>
  <cp:lastModifiedBy>Mathew Lea</cp:lastModifiedBy>
  <cp:revision>11</cp:revision>
  <dcterms:created xsi:type="dcterms:W3CDTF">2020-01-17T17:02:00Z</dcterms:created>
  <dcterms:modified xsi:type="dcterms:W3CDTF">2023-04-18T11:45:00Z</dcterms:modified>
</cp:coreProperties>
</file>